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BA" w:rsidRPr="002B0646" w:rsidRDefault="00D9772E" w:rsidP="002B0646">
      <w:pPr>
        <w:spacing w:after="60"/>
        <w:jc w:val="center"/>
        <w:rPr>
          <w:b/>
          <w:sz w:val="18"/>
          <w:szCs w:val="18"/>
        </w:rPr>
      </w:pPr>
      <w:r w:rsidRPr="002B0646">
        <w:rPr>
          <w:b/>
          <w:sz w:val="18"/>
          <w:szCs w:val="18"/>
        </w:rPr>
        <w:t>Le développement d’Internet</w:t>
      </w:r>
    </w:p>
    <w:p w:rsidR="00D9772E" w:rsidRPr="002B0646" w:rsidRDefault="00D9772E" w:rsidP="002C1003">
      <w:pPr>
        <w:spacing w:after="0"/>
        <w:rPr>
          <w:b/>
          <w:sz w:val="18"/>
          <w:szCs w:val="18"/>
        </w:rPr>
      </w:pPr>
      <w:r w:rsidRPr="002B0646">
        <w:rPr>
          <w:b/>
          <w:sz w:val="18"/>
          <w:szCs w:val="18"/>
        </w:rPr>
        <w:t>Introduction :</w:t>
      </w:r>
    </w:p>
    <w:p w:rsidR="00D9772E" w:rsidRPr="002B0646" w:rsidRDefault="00D9772E" w:rsidP="002C1003">
      <w:pPr>
        <w:spacing w:after="0"/>
        <w:ind w:firstLine="708"/>
        <w:rPr>
          <w:sz w:val="18"/>
          <w:szCs w:val="18"/>
        </w:rPr>
      </w:pPr>
      <w:r w:rsidRPr="002B0646">
        <w:rPr>
          <w:sz w:val="18"/>
          <w:szCs w:val="18"/>
        </w:rPr>
        <w:t>Internet est un réseau international de communication informatique ; le terme Internet a plusi</w:t>
      </w:r>
      <w:r w:rsidR="002C1003">
        <w:rPr>
          <w:sz w:val="18"/>
          <w:szCs w:val="18"/>
        </w:rPr>
        <w:t>eurs origines possibles</w:t>
      </w:r>
      <w:r w:rsidRPr="002B0646">
        <w:rPr>
          <w:sz w:val="18"/>
          <w:szCs w:val="18"/>
        </w:rPr>
        <w:t xml:space="preserve"> mais souligne l’idée de l’interconnexion des réseaux. La première communication internet date de 1972 mais ses racines remontent  aux années 1960 (recherches militaires et universitaires).</w:t>
      </w:r>
    </w:p>
    <w:p w:rsidR="00221D34" w:rsidRPr="002B0646" w:rsidRDefault="00D9772E" w:rsidP="002C1003">
      <w:pPr>
        <w:spacing w:after="0"/>
        <w:ind w:firstLine="708"/>
        <w:rPr>
          <w:sz w:val="18"/>
          <w:szCs w:val="18"/>
        </w:rPr>
      </w:pPr>
      <w:r w:rsidRPr="002B0646">
        <w:rPr>
          <w:sz w:val="18"/>
          <w:szCs w:val="18"/>
        </w:rPr>
        <w:t xml:space="preserve">Depuis le système est devenu mondial mais ce n’est que dans les années 1990 que le Web va se développer grâce à la mise au point de </w:t>
      </w:r>
      <w:r w:rsidRPr="002C1003">
        <w:rPr>
          <w:b/>
          <w:sz w:val="18"/>
          <w:szCs w:val="18"/>
        </w:rPr>
        <w:t>serveurs puissants capables d’héberger des milliards de données</w:t>
      </w:r>
      <w:r w:rsidRPr="002B0646">
        <w:rPr>
          <w:sz w:val="18"/>
          <w:szCs w:val="18"/>
        </w:rPr>
        <w:t xml:space="preserve"> et </w:t>
      </w:r>
      <w:r w:rsidRPr="002C1003">
        <w:rPr>
          <w:b/>
          <w:sz w:val="18"/>
          <w:szCs w:val="18"/>
        </w:rPr>
        <w:t>des réseaux de communication à haut débit</w:t>
      </w:r>
      <w:r w:rsidRPr="002B0646">
        <w:rPr>
          <w:sz w:val="18"/>
          <w:szCs w:val="18"/>
        </w:rPr>
        <w:t>, capables d’acheminer ces données vers les utilisateurs ; dès lors l’internet entre dans une nouvelle èr</w:t>
      </w:r>
      <w:r w:rsidR="00D202AE" w:rsidRPr="002B0646">
        <w:rPr>
          <w:sz w:val="18"/>
          <w:szCs w:val="18"/>
        </w:rPr>
        <w:t>e, celle de</w:t>
      </w:r>
      <w:r w:rsidR="001B26B2" w:rsidRPr="002B0646">
        <w:rPr>
          <w:sz w:val="18"/>
          <w:szCs w:val="18"/>
        </w:rPr>
        <w:t xml:space="preserve"> la mondialisation des échanges.</w:t>
      </w:r>
    </w:p>
    <w:p w:rsidR="00D202AE" w:rsidRPr="002B0646" w:rsidRDefault="002D2DF9" w:rsidP="002C1003">
      <w:pPr>
        <w:spacing w:after="0"/>
        <w:ind w:firstLine="708"/>
        <w:rPr>
          <w:sz w:val="18"/>
          <w:szCs w:val="18"/>
        </w:rPr>
      </w:pPr>
      <w:r w:rsidRPr="002D2DF9">
        <w:rPr>
          <w:b/>
          <w:noProof/>
          <w:sz w:val="18"/>
          <w:szCs w:val="18"/>
          <w:lang w:eastAsia="fr-FR"/>
        </w:rPr>
        <w:pict>
          <v:shapetype id="_x0000_t202" coordsize="21600,21600" o:spt="202" path="m,l,21600r21600,l21600,xe">
            <v:stroke joinstyle="miter"/>
            <v:path gradientshapeok="t" o:connecttype="rect"/>
          </v:shapetype>
          <v:shape id="_x0000_s1030" type="#_x0000_t202" style="position:absolute;left:0;text-align:left;margin-left:446.05pt;margin-top:24.2pt;width:99.2pt;height:109.9pt;z-index:251662336">
            <v:textbox>
              <w:txbxContent>
                <w:p w:rsidR="00D202AE" w:rsidRDefault="00D202AE">
                  <w:r>
                    <w:t xml:space="preserve"> Nœuds d’interconnexion entre les FAI.</w:t>
                  </w:r>
                  <w:r w:rsidR="00221D34">
                    <w:t xml:space="preserve"> (métaserveurs)</w:t>
                  </w:r>
                </w:p>
                <w:p w:rsidR="00D202AE" w:rsidRDefault="002D2DF9">
                  <w:hyperlink r:id="rId8" w:history="1">
                    <w:r w:rsidR="00D202AE" w:rsidRPr="002B0646">
                      <w:rPr>
                        <w:rStyle w:val="Lienhypertexte"/>
                      </w:rPr>
                      <w:t>GIX :</w:t>
                    </w:r>
                    <w:r w:rsidR="00221D34" w:rsidRPr="002B0646">
                      <w:rPr>
                        <w:rStyle w:val="Lienhypertexte"/>
                      </w:rPr>
                      <w:t xml:space="preserve"> Global Internet eXchange</w:t>
                    </w:r>
                  </w:hyperlink>
                </w:p>
                <w:p w:rsidR="00221D34" w:rsidRDefault="00221D34"/>
              </w:txbxContent>
            </v:textbox>
          </v:shape>
        </w:pict>
      </w:r>
      <w:r w:rsidR="00D202AE" w:rsidRPr="002B0646">
        <w:rPr>
          <w:sz w:val="18"/>
          <w:szCs w:val="18"/>
        </w:rPr>
        <w:t>Nous étudierons dans un premier temps le réseau et ses acteurs puis no</w:t>
      </w:r>
      <w:r w:rsidR="002C1003">
        <w:rPr>
          <w:sz w:val="18"/>
          <w:szCs w:val="18"/>
        </w:rPr>
        <w:t>us verrons en quoi il existe un</w:t>
      </w:r>
      <w:r w:rsidR="00D202AE" w:rsidRPr="002B0646">
        <w:rPr>
          <w:sz w:val="18"/>
          <w:szCs w:val="18"/>
        </w:rPr>
        <w:t>e géographie du web (world wide web : l’immense toile mondiale) </w:t>
      </w:r>
    </w:p>
    <w:p w:rsidR="00D202AE" w:rsidRPr="002B0646" w:rsidRDefault="00D202AE" w:rsidP="002B0646">
      <w:pPr>
        <w:pStyle w:val="Paragraphedeliste"/>
        <w:numPr>
          <w:ilvl w:val="0"/>
          <w:numId w:val="1"/>
        </w:numPr>
        <w:spacing w:after="60"/>
        <w:rPr>
          <w:b/>
          <w:sz w:val="18"/>
          <w:szCs w:val="18"/>
        </w:rPr>
      </w:pPr>
      <w:r w:rsidRPr="002B0646">
        <w:rPr>
          <w:b/>
          <w:sz w:val="18"/>
          <w:szCs w:val="18"/>
        </w:rPr>
        <w:t>Le réseau et ses acteurs :</w:t>
      </w:r>
    </w:p>
    <w:p w:rsidR="00221D34" w:rsidRPr="002B0646" w:rsidRDefault="002D2DF9" w:rsidP="002B0646">
      <w:pPr>
        <w:pStyle w:val="Paragraphedeliste"/>
        <w:numPr>
          <w:ilvl w:val="0"/>
          <w:numId w:val="2"/>
        </w:numPr>
        <w:spacing w:after="60"/>
        <w:rPr>
          <w:b/>
          <w:sz w:val="18"/>
          <w:szCs w:val="18"/>
        </w:rPr>
      </w:pPr>
      <w:r>
        <w:rPr>
          <w:b/>
          <w:noProof/>
          <w:sz w:val="18"/>
          <w:szCs w:val="18"/>
          <w:lang w:eastAsia="fr-FR"/>
        </w:rPr>
        <w:pict>
          <v:shape id="_x0000_s1028" type="#_x0000_t202" style="position:absolute;left:0;text-align:left;margin-left:204.85pt;margin-top:5pt;width:118.9pt;height:51.45pt;z-index:251660288">
            <v:textbox>
              <w:txbxContent>
                <w:p w:rsidR="00D202AE" w:rsidRDefault="00D202AE">
                  <w:r>
                    <w:t>Fournisseur d’accès internet (FAI)</w:t>
                  </w:r>
                  <w:r w:rsidR="00221D34">
                    <w:t xml:space="preserve"> serveurs</w:t>
                  </w:r>
                  <w:r w:rsidR="002B0646">
                    <w:t xml:space="preserve"> locaux.</w:t>
                  </w:r>
                </w:p>
                <w:p w:rsidR="00221D34" w:rsidRDefault="00221D34"/>
              </w:txbxContent>
            </v:textbox>
          </v:shape>
        </w:pict>
      </w:r>
      <w:r>
        <w:rPr>
          <w:b/>
          <w:noProof/>
          <w:sz w:val="18"/>
          <w:szCs w:val="18"/>
          <w:lang w:eastAsia="fr-FR"/>
        </w:rPr>
        <w:pict>
          <v:shape id="_x0000_s1026" type="#_x0000_t202" style="position:absolute;left:0;text-align:left;margin-left:20.05pt;margin-top:23.2pt;width:1in;height:33.25pt;z-index:251658240">
            <v:textbox>
              <w:txbxContent>
                <w:p w:rsidR="00221D34" w:rsidRDefault="00221D34">
                  <w:r>
                    <w:t>I</w:t>
                  </w:r>
                  <w:r w:rsidR="00D202AE">
                    <w:t>nternaute</w:t>
                  </w:r>
                  <w:r>
                    <w:t> :</w:t>
                  </w:r>
                </w:p>
                <w:p w:rsidR="00221D34" w:rsidRDefault="00221D34"/>
              </w:txbxContent>
            </v:textbox>
          </v:shape>
        </w:pict>
      </w:r>
      <w:r w:rsidR="00D202AE" w:rsidRPr="002B0646">
        <w:rPr>
          <w:b/>
          <w:sz w:val="18"/>
          <w:szCs w:val="18"/>
        </w:rPr>
        <w:t>Un système hiérarchisé</w:t>
      </w:r>
      <w:r w:rsidR="00221D34" w:rsidRPr="002B0646">
        <w:rPr>
          <w:b/>
          <w:sz w:val="18"/>
          <w:szCs w:val="18"/>
        </w:rPr>
        <w:t> :</w:t>
      </w:r>
    </w:p>
    <w:p w:rsidR="00D202AE" w:rsidRPr="002B0646" w:rsidRDefault="00D202AE" w:rsidP="002B0646">
      <w:pPr>
        <w:spacing w:after="60"/>
        <w:rPr>
          <w:sz w:val="18"/>
          <w:szCs w:val="18"/>
        </w:rPr>
      </w:pPr>
    </w:p>
    <w:p w:rsidR="00221D34" w:rsidRPr="002B0646" w:rsidRDefault="002D2DF9" w:rsidP="002B0646">
      <w:pPr>
        <w:spacing w:after="60"/>
        <w:rPr>
          <w:sz w:val="18"/>
          <w:szCs w:val="18"/>
        </w:rPr>
      </w:pPr>
      <w:r>
        <w:rPr>
          <w:noProof/>
          <w:sz w:val="18"/>
          <w:szCs w:val="18"/>
          <w:lang w:eastAsia="fr-FR"/>
        </w:rPr>
        <w:pict>
          <v:shapetype id="_x0000_t32" coordsize="21600,21600" o:spt="32" o:oned="t" path="m,l21600,21600e" filled="f">
            <v:path arrowok="t" fillok="f" o:connecttype="none"/>
            <o:lock v:ext="edit" shapetype="t"/>
          </v:shapetype>
          <v:shape id="_x0000_s1029" type="#_x0000_t32" style="position:absolute;margin-left:323.75pt;margin-top:8.4pt;width:122.3pt;height:0;z-index:251663360" o:connectortype="straight" strokecolor="red" strokeweight="4.5pt">
            <v:stroke startarrow="block" endarrow="block"/>
          </v:shape>
        </w:pict>
      </w:r>
      <w:r>
        <w:rPr>
          <w:noProof/>
          <w:sz w:val="18"/>
          <w:szCs w:val="18"/>
          <w:lang w:eastAsia="fr-FR"/>
        </w:rPr>
        <w:pict>
          <v:shape id="_x0000_s1027" type="#_x0000_t32" style="position:absolute;margin-left:97.75pt;margin-top:4.25pt;width:99.65pt;height:.05pt;z-index:251659264" o:connectortype="straight" strokecolor="#1f497d [3215]" strokeweight="2pt">
            <v:stroke startarrow="block" endarrow="block"/>
          </v:shape>
        </w:pict>
      </w:r>
    </w:p>
    <w:p w:rsidR="00221D34" w:rsidRPr="002B0646" w:rsidRDefault="002D2DF9" w:rsidP="002B0646">
      <w:pPr>
        <w:spacing w:after="60"/>
        <w:rPr>
          <w:sz w:val="18"/>
          <w:szCs w:val="18"/>
        </w:rPr>
      </w:pPr>
      <w:r>
        <w:rPr>
          <w:noProof/>
          <w:sz w:val="18"/>
          <w:szCs w:val="18"/>
        </w:rPr>
        <w:pict>
          <v:shape id="_x0000_s1034" type="#_x0000_t202" style="position:absolute;margin-left:44.75pt;margin-top:13.3pt;width:371.4pt;height:24.65pt;z-index:251667456;mso-width-relative:margin;mso-height-relative:margin" strokecolor="white [3212]">
            <v:textbox>
              <w:txbxContent>
                <w:p w:rsidR="00221D34" w:rsidRDefault="00221D34">
                  <w:r>
                    <w:t>Opérateur de téléphonie lo</w:t>
                  </w:r>
                  <w:r w:rsidR="00B15372">
                    <w:t>cale ou point d’accès : ligne DSL, mobile, câble,</w:t>
                  </w:r>
                  <w:r>
                    <w:t xml:space="preserve"> satellite</w:t>
                  </w:r>
                  <w:r w:rsidR="00B15372">
                    <w:t>, wifi.</w:t>
                  </w:r>
                </w:p>
              </w:txbxContent>
            </v:textbox>
          </v:shape>
        </w:pict>
      </w:r>
    </w:p>
    <w:p w:rsidR="00221D34" w:rsidRPr="002B0646" w:rsidRDefault="002D2DF9" w:rsidP="002B0646">
      <w:pPr>
        <w:spacing w:after="60"/>
        <w:rPr>
          <w:sz w:val="18"/>
          <w:szCs w:val="18"/>
        </w:rPr>
      </w:pPr>
      <w:r>
        <w:rPr>
          <w:noProof/>
          <w:sz w:val="18"/>
          <w:szCs w:val="18"/>
          <w:lang w:eastAsia="fr-FR"/>
        </w:rPr>
        <w:pict>
          <v:shape id="_x0000_s1032" type="#_x0000_t32" style="position:absolute;margin-left:3.75pt;margin-top:11.7pt;width:41pt;height:0;z-index:251664384" o:connectortype="straight" strokecolor="#1f497d [3215]" strokeweight="2pt">
            <v:stroke startarrow="block" endarrow="block"/>
          </v:shape>
        </w:pict>
      </w:r>
    </w:p>
    <w:p w:rsidR="00221D34" w:rsidRPr="002B0646" w:rsidRDefault="002D2DF9" w:rsidP="002B0646">
      <w:pPr>
        <w:spacing w:after="60"/>
        <w:rPr>
          <w:sz w:val="18"/>
          <w:szCs w:val="18"/>
        </w:rPr>
      </w:pPr>
      <w:r>
        <w:rPr>
          <w:noProof/>
          <w:sz w:val="18"/>
          <w:szCs w:val="18"/>
          <w:lang w:eastAsia="fr-FR"/>
        </w:rPr>
        <w:pict>
          <v:shape id="_x0000_s1035" type="#_x0000_t202" style="position:absolute;margin-left:49.4pt;margin-top:6.7pt;width:392.55pt;height:21.75pt;z-index:251668480" stroked="f">
            <v:textbox>
              <w:txbxContent>
                <w:p w:rsidR="00221D34" w:rsidRDefault="00221D34">
                  <w:r>
                    <w:t>Liaison « backbone » : réseaux à haut débit de câbles internationaux ou de satellites.</w:t>
                  </w:r>
                </w:p>
              </w:txbxContent>
            </v:textbox>
          </v:shape>
        </w:pict>
      </w:r>
      <w:r>
        <w:rPr>
          <w:noProof/>
          <w:sz w:val="18"/>
          <w:szCs w:val="18"/>
          <w:lang w:eastAsia="fr-FR"/>
        </w:rPr>
        <w:pict>
          <v:shape id="_x0000_s1033" type="#_x0000_t32" style="position:absolute;margin-left:-15.85pt;margin-top:16.2pt;width:56.45pt;height:0;z-index:251665408" o:connectortype="straight" strokecolor="red" strokeweight="4.5pt">
            <v:stroke startarrow="block" endarrow="block"/>
          </v:shape>
        </w:pict>
      </w:r>
    </w:p>
    <w:p w:rsidR="00221D34" w:rsidRPr="002B0646" w:rsidRDefault="00221D34" w:rsidP="002B0646">
      <w:pPr>
        <w:spacing w:after="60"/>
        <w:rPr>
          <w:sz w:val="18"/>
          <w:szCs w:val="18"/>
        </w:rPr>
      </w:pPr>
      <w:r w:rsidRPr="002B0646">
        <w:rPr>
          <w:sz w:val="18"/>
          <w:szCs w:val="18"/>
        </w:rPr>
        <w:t xml:space="preserve"> </w:t>
      </w:r>
    </w:p>
    <w:p w:rsidR="00AE677B" w:rsidRPr="002B0646" w:rsidRDefault="002005FF" w:rsidP="002B0646">
      <w:pPr>
        <w:spacing w:after="60"/>
        <w:rPr>
          <w:sz w:val="18"/>
          <w:szCs w:val="18"/>
        </w:rPr>
      </w:pPr>
      <w:r w:rsidRPr="002B0646">
        <w:rPr>
          <w:sz w:val="18"/>
          <w:szCs w:val="18"/>
        </w:rPr>
        <w:t>Pour se connecter au réseau mondial, l’internaute doit donc disposer</w:t>
      </w:r>
      <w:r w:rsidR="00AE677B" w:rsidRPr="002B0646">
        <w:rPr>
          <w:sz w:val="18"/>
          <w:szCs w:val="18"/>
        </w:rPr>
        <w:t xml:space="preserve"> d’une interface (Pc,</w:t>
      </w:r>
      <w:r w:rsidR="002C1003">
        <w:rPr>
          <w:sz w:val="18"/>
          <w:szCs w:val="18"/>
        </w:rPr>
        <w:t xml:space="preserve"> t</w:t>
      </w:r>
      <w:r w:rsidR="00AE677B" w:rsidRPr="002B0646">
        <w:rPr>
          <w:sz w:val="18"/>
          <w:szCs w:val="18"/>
        </w:rPr>
        <w:t>éléphone, console, tablette numérique, etc,</w:t>
      </w:r>
      <w:r w:rsidR="002C1003">
        <w:rPr>
          <w:sz w:val="18"/>
          <w:szCs w:val="18"/>
        </w:rPr>
        <w:t>)</w:t>
      </w:r>
      <w:r w:rsidR="00AE677B" w:rsidRPr="002B0646">
        <w:rPr>
          <w:sz w:val="18"/>
          <w:szCs w:val="18"/>
        </w:rPr>
        <w:t xml:space="preserve"> d’un navigateur, </w:t>
      </w:r>
      <w:r w:rsidRPr="002B0646">
        <w:rPr>
          <w:sz w:val="18"/>
          <w:szCs w:val="18"/>
        </w:rPr>
        <w:t xml:space="preserve"> </w:t>
      </w:r>
      <w:r w:rsidR="002C1003">
        <w:rPr>
          <w:sz w:val="18"/>
          <w:szCs w:val="18"/>
        </w:rPr>
        <w:t>d’un point d’accès (wifi) ou d’un fournisseur d’accès</w:t>
      </w:r>
      <w:r w:rsidR="00AE677B" w:rsidRPr="002B0646">
        <w:rPr>
          <w:sz w:val="18"/>
          <w:szCs w:val="18"/>
        </w:rPr>
        <w:t>. Les acteurs d’internet sont donc nombreux et l’économie numérique est donc devenue un secteur dominant de l’économie mondiale.</w:t>
      </w:r>
    </w:p>
    <w:p w:rsidR="00AE677B" w:rsidRPr="002B0646" w:rsidRDefault="00AE677B" w:rsidP="002B0646">
      <w:pPr>
        <w:pStyle w:val="Paragraphedeliste"/>
        <w:numPr>
          <w:ilvl w:val="0"/>
          <w:numId w:val="2"/>
        </w:numPr>
        <w:spacing w:after="60"/>
        <w:rPr>
          <w:b/>
          <w:sz w:val="18"/>
          <w:szCs w:val="18"/>
        </w:rPr>
      </w:pPr>
      <w:r w:rsidRPr="002B0646">
        <w:rPr>
          <w:b/>
          <w:sz w:val="18"/>
          <w:szCs w:val="18"/>
        </w:rPr>
        <w:t>Les acteurs</w:t>
      </w:r>
      <w:r w:rsidR="00393EDF" w:rsidRPr="002B0646">
        <w:rPr>
          <w:b/>
          <w:sz w:val="18"/>
          <w:szCs w:val="18"/>
        </w:rPr>
        <w:t> :</w:t>
      </w:r>
    </w:p>
    <w:p w:rsidR="00AE677B" w:rsidRPr="002B0646" w:rsidRDefault="00B15372" w:rsidP="002B0646">
      <w:pPr>
        <w:pStyle w:val="Paragraphedeliste"/>
        <w:numPr>
          <w:ilvl w:val="0"/>
          <w:numId w:val="3"/>
        </w:numPr>
        <w:spacing w:after="60"/>
        <w:rPr>
          <w:b/>
          <w:sz w:val="18"/>
          <w:szCs w:val="18"/>
        </w:rPr>
      </w:pPr>
      <w:r w:rsidRPr="002B0646">
        <w:rPr>
          <w:b/>
          <w:sz w:val="18"/>
          <w:szCs w:val="18"/>
        </w:rPr>
        <w:t>En a</w:t>
      </w:r>
      <w:r w:rsidR="00AE677B" w:rsidRPr="002B0646">
        <w:rPr>
          <w:b/>
          <w:sz w:val="18"/>
          <w:szCs w:val="18"/>
        </w:rPr>
        <w:t xml:space="preserve">mont : </w:t>
      </w:r>
    </w:p>
    <w:p w:rsidR="00AE677B" w:rsidRPr="002B0646" w:rsidRDefault="00AE677B" w:rsidP="002B0646">
      <w:pPr>
        <w:pStyle w:val="Paragraphedeliste"/>
        <w:numPr>
          <w:ilvl w:val="1"/>
          <w:numId w:val="3"/>
        </w:numPr>
        <w:spacing w:after="60"/>
        <w:rPr>
          <w:sz w:val="18"/>
          <w:szCs w:val="18"/>
        </w:rPr>
      </w:pPr>
      <w:r w:rsidRPr="002B0646">
        <w:rPr>
          <w:sz w:val="18"/>
          <w:szCs w:val="18"/>
        </w:rPr>
        <w:t>les fabricants de matériels informatiques et de communication.</w:t>
      </w:r>
      <w:r w:rsidR="002C1003">
        <w:rPr>
          <w:sz w:val="18"/>
          <w:szCs w:val="18"/>
        </w:rPr>
        <w:t xml:space="preserve"> </w:t>
      </w:r>
    </w:p>
    <w:p w:rsidR="002C1003" w:rsidRPr="002C1003" w:rsidRDefault="00AE677B" w:rsidP="002C1003">
      <w:pPr>
        <w:pStyle w:val="Paragraphedeliste"/>
        <w:numPr>
          <w:ilvl w:val="1"/>
          <w:numId w:val="3"/>
        </w:numPr>
        <w:spacing w:after="60"/>
        <w:rPr>
          <w:sz w:val="18"/>
          <w:szCs w:val="18"/>
        </w:rPr>
      </w:pPr>
      <w:r w:rsidRPr="002B0646">
        <w:rPr>
          <w:sz w:val="18"/>
          <w:szCs w:val="18"/>
        </w:rPr>
        <w:t>Les fabricants de logiciel</w:t>
      </w:r>
      <w:r w:rsidR="002C1003">
        <w:rPr>
          <w:sz w:val="18"/>
          <w:szCs w:val="18"/>
        </w:rPr>
        <w:t xml:space="preserve"> de navigation et de développement.</w:t>
      </w:r>
    </w:p>
    <w:p w:rsidR="00AE677B" w:rsidRPr="002C1003" w:rsidRDefault="00AE677B" w:rsidP="002C1003">
      <w:pPr>
        <w:pStyle w:val="Paragraphedeliste"/>
        <w:numPr>
          <w:ilvl w:val="1"/>
          <w:numId w:val="3"/>
        </w:numPr>
        <w:spacing w:after="60"/>
        <w:rPr>
          <w:sz w:val="18"/>
          <w:szCs w:val="18"/>
        </w:rPr>
      </w:pPr>
      <w:r w:rsidRPr="002B0646">
        <w:rPr>
          <w:sz w:val="18"/>
          <w:szCs w:val="18"/>
        </w:rPr>
        <w:t>Les entreprises chargées de la mise en place et de l’entretien des infrastructures (serveurs, câblage, lanceurs de  satellites…</w:t>
      </w:r>
      <w:r w:rsidR="002C1003">
        <w:rPr>
          <w:sz w:val="18"/>
          <w:szCs w:val="18"/>
        </w:rPr>
        <w:t>)</w:t>
      </w:r>
    </w:p>
    <w:p w:rsidR="00AE677B" w:rsidRPr="002B0646" w:rsidRDefault="00AE677B" w:rsidP="002B0646">
      <w:pPr>
        <w:pStyle w:val="Paragraphedeliste"/>
        <w:numPr>
          <w:ilvl w:val="0"/>
          <w:numId w:val="3"/>
        </w:numPr>
        <w:spacing w:after="60"/>
        <w:rPr>
          <w:b/>
          <w:sz w:val="18"/>
          <w:szCs w:val="18"/>
        </w:rPr>
      </w:pPr>
      <w:r w:rsidRPr="002B0646">
        <w:rPr>
          <w:b/>
          <w:sz w:val="18"/>
          <w:szCs w:val="18"/>
        </w:rPr>
        <w:t>Les opérateurs de téléphonie et FAI :</w:t>
      </w:r>
    </w:p>
    <w:p w:rsidR="00AE677B" w:rsidRPr="002B0646" w:rsidRDefault="00AE677B" w:rsidP="002B0646">
      <w:pPr>
        <w:spacing w:after="60"/>
        <w:rPr>
          <w:sz w:val="18"/>
          <w:szCs w:val="18"/>
        </w:rPr>
      </w:pPr>
      <w:r w:rsidRPr="002B0646">
        <w:rPr>
          <w:sz w:val="18"/>
          <w:szCs w:val="18"/>
        </w:rPr>
        <w:t>Ces deux activités complémentaires sont souvent réunies dans une même entreprise ou dans une filiale (ex : France Télécom et Orange). La téléphonie mobile est de plus en plus associée à l’internet et devient un élément complémentaire. Les FAI propose des abonnements groupés (Internet, Téléphonie, mobile, télévision). Le secteur se développe donc autour d’entreprises complexes qui ne sont plus de simples fournisseurs mais des acteurs multiformes.</w:t>
      </w:r>
    </w:p>
    <w:p w:rsidR="00AE677B" w:rsidRPr="002B0646" w:rsidRDefault="001B26B2" w:rsidP="002B0646">
      <w:pPr>
        <w:pStyle w:val="Paragraphedeliste"/>
        <w:numPr>
          <w:ilvl w:val="0"/>
          <w:numId w:val="3"/>
        </w:numPr>
        <w:spacing w:after="60"/>
        <w:rPr>
          <w:b/>
          <w:sz w:val="18"/>
          <w:szCs w:val="18"/>
        </w:rPr>
      </w:pPr>
      <w:r w:rsidRPr="002B0646">
        <w:rPr>
          <w:b/>
          <w:sz w:val="18"/>
          <w:szCs w:val="18"/>
        </w:rPr>
        <w:t>Les moteurs de recherche :</w:t>
      </w:r>
    </w:p>
    <w:p w:rsidR="00221D34" w:rsidRPr="002B0646" w:rsidRDefault="001B26B2" w:rsidP="002B0646">
      <w:pPr>
        <w:spacing w:after="60"/>
        <w:rPr>
          <w:sz w:val="18"/>
          <w:szCs w:val="18"/>
        </w:rPr>
      </w:pPr>
      <w:r w:rsidRPr="002B0646">
        <w:rPr>
          <w:sz w:val="18"/>
          <w:szCs w:val="18"/>
        </w:rPr>
        <w:t xml:space="preserve">Deux moteurs de recherches se sont imposer comme des acteurs incontournables de l’économie numérique : Yahoo ! </w:t>
      </w:r>
      <w:r w:rsidR="00B15372" w:rsidRPr="002B0646">
        <w:rPr>
          <w:sz w:val="18"/>
          <w:szCs w:val="18"/>
        </w:rPr>
        <w:t xml:space="preserve">entreprise </w:t>
      </w:r>
      <w:r w:rsidRPr="002B0646">
        <w:rPr>
          <w:sz w:val="18"/>
          <w:szCs w:val="18"/>
        </w:rPr>
        <w:t xml:space="preserve">créée en 1995 (David Filo et Jerry Yang) et Google en 1998 </w:t>
      </w:r>
      <w:r w:rsidR="00E06619" w:rsidRPr="002B0646">
        <w:rPr>
          <w:sz w:val="18"/>
          <w:szCs w:val="18"/>
        </w:rPr>
        <w:t>(</w:t>
      </w:r>
      <w:r w:rsidR="00B15372" w:rsidRPr="002B0646">
        <w:rPr>
          <w:sz w:val="18"/>
          <w:szCs w:val="18"/>
        </w:rPr>
        <w:t>par Larry P</w:t>
      </w:r>
      <w:r w:rsidRPr="002B0646">
        <w:rPr>
          <w:sz w:val="18"/>
          <w:szCs w:val="18"/>
        </w:rPr>
        <w:t>age et Sergey Brin</w:t>
      </w:r>
      <w:r w:rsidR="00E06619" w:rsidRPr="002B0646">
        <w:rPr>
          <w:sz w:val="18"/>
          <w:szCs w:val="18"/>
        </w:rPr>
        <w:t>). Chaque entreprise a diversifié ses activités pour offrir une vaste gamme de services.</w:t>
      </w:r>
    </w:p>
    <w:p w:rsidR="00E06619" w:rsidRPr="002B0646" w:rsidRDefault="00E06619" w:rsidP="002B0646">
      <w:pPr>
        <w:spacing w:after="60"/>
        <w:rPr>
          <w:sz w:val="18"/>
          <w:szCs w:val="18"/>
        </w:rPr>
      </w:pPr>
      <w:r w:rsidRPr="002B0646">
        <w:rPr>
          <w:sz w:val="18"/>
          <w:szCs w:val="18"/>
        </w:rPr>
        <w:t>Le succès des deux groupes est indéniable même si Google semble avoir mieux réussi ; La capitalisation boursière (valeur de l’entreprise, elle dépasse 44</w:t>
      </w:r>
      <w:r w:rsidR="00B15372" w:rsidRPr="002B0646">
        <w:rPr>
          <w:sz w:val="18"/>
          <w:szCs w:val="18"/>
        </w:rPr>
        <w:t xml:space="preserve"> </w:t>
      </w:r>
      <w:r w:rsidRPr="002B0646">
        <w:rPr>
          <w:sz w:val="18"/>
          <w:szCs w:val="18"/>
        </w:rPr>
        <w:t>Milliards de $ pour Yahoo et 200 milliards</w:t>
      </w:r>
      <w:r w:rsidR="00B15372" w:rsidRPr="002B0646">
        <w:rPr>
          <w:sz w:val="18"/>
          <w:szCs w:val="18"/>
        </w:rPr>
        <w:t xml:space="preserve"> $</w:t>
      </w:r>
      <w:r w:rsidRPr="002B0646">
        <w:rPr>
          <w:sz w:val="18"/>
          <w:szCs w:val="18"/>
        </w:rPr>
        <w:t xml:space="preserve"> pour Google)</w:t>
      </w:r>
    </w:p>
    <w:p w:rsidR="00E06619" w:rsidRPr="002B0646" w:rsidRDefault="00E06619" w:rsidP="002B0646">
      <w:pPr>
        <w:spacing w:after="60"/>
        <w:rPr>
          <w:sz w:val="18"/>
          <w:szCs w:val="18"/>
        </w:rPr>
      </w:pPr>
      <w:r w:rsidRPr="002B0646">
        <w:rPr>
          <w:sz w:val="18"/>
          <w:szCs w:val="18"/>
        </w:rPr>
        <w:t>En 2008, le moteur de recherche Google affirme avoir référencé 1000 milliards de page web.</w:t>
      </w:r>
    </w:p>
    <w:p w:rsidR="00393EDF" w:rsidRPr="002B0646" w:rsidRDefault="00393EDF" w:rsidP="002B0646">
      <w:pPr>
        <w:pStyle w:val="Paragraphedeliste"/>
        <w:numPr>
          <w:ilvl w:val="0"/>
          <w:numId w:val="3"/>
        </w:numPr>
        <w:spacing w:after="60"/>
        <w:rPr>
          <w:b/>
          <w:sz w:val="18"/>
          <w:szCs w:val="18"/>
        </w:rPr>
      </w:pPr>
      <w:r w:rsidRPr="002B0646">
        <w:rPr>
          <w:b/>
          <w:sz w:val="18"/>
          <w:szCs w:val="18"/>
        </w:rPr>
        <w:t>Le e-commerce : Etude du document 4 p 166.</w:t>
      </w:r>
      <w:r w:rsidR="002C1003">
        <w:rPr>
          <w:b/>
          <w:sz w:val="18"/>
          <w:szCs w:val="18"/>
        </w:rPr>
        <w:t xml:space="preserve"> (</w:t>
      </w:r>
      <w:r w:rsidR="002C1003" w:rsidRPr="002C1003">
        <w:rPr>
          <w:sz w:val="18"/>
          <w:szCs w:val="18"/>
        </w:rPr>
        <w:t xml:space="preserve"> </w:t>
      </w:r>
      <w:r w:rsidR="002C1003" w:rsidRPr="002B0646">
        <w:rPr>
          <w:sz w:val="18"/>
          <w:szCs w:val="18"/>
        </w:rPr>
        <w:t>Question 3 P167 </w:t>
      </w:r>
      <w:r w:rsidR="002C1003">
        <w:rPr>
          <w:sz w:val="18"/>
          <w:szCs w:val="18"/>
        </w:rPr>
        <w:t>)</w:t>
      </w:r>
    </w:p>
    <w:p w:rsidR="00393EDF" w:rsidRPr="002C1003" w:rsidRDefault="002C1003" w:rsidP="002C1003">
      <w:pPr>
        <w:spacing w:after="60"/>
        <w:rPr>
          <w:sz w:val="18"/>
          <w:szCs w:val="18"/>
        </w:rPr>
      </w:pPr>
      <w:r>
        <w:rPr>
          <w:sz w:val="18"/>
          <w:szCs w:val="18"/>
        </w:rPr>
        <w:t>L</w:t>
      </w:r>
      <w:r w:rsidR="00736FE6" w:rsidRPr="002C1003">
        <w:rPr>
          <w:sz w:val="18"/>
          <w:szCs w:val="18"/>
        </w:rPr>
        <w:t>e e</w:t>
      </w:r>
      <w:r w:rsidR="00283E97" w:rsidRPr="002C1003">
        <w:rPr>
          <w:sz w:val="18"/>
          <w:szCs w:val="18"/>
        </w:rPr>
        <w:t>-commerce désigne les entreprises</w:t>
      </w:r>
      <w:r w:rsidR="00736FE6" w:rsidRPr="002C1003">
        <w:rPr>
          <w:sz w:val="18"/>
          <w:szCs w:val="18"/>
        </w:rPr>
        <w:t xml:space="preserve"> proposant de la vente en ligne, ce secteur a connu une croissance très forte en moins de 10 ans. Il s’est particulièrement développé dans le secteur </w:t>
      </w:r>
      <w:r w:rsidR="00736FE6" w:rsidRPr="002C1003">
        <w:rPr>
          <w:b/>
          <w:sz w:val="18"/>
          <w:szCs w:val="18"/>
        </w:rPr>
        <w:t xml:space="preserve">du tourisme, du high-tech et produits culturels, de la VPC. </w:t>
      </w:r>
      <w:r w:rsidR="00736FE6" w:rsidRPr="002C1003">
        <w:rPr>
          <w:sz w:val="18"/>
          <w:szCs w:val="18"/>
        </w:rPr>
        <w:t>On retrouve sur Internet les mêmes acteurs que dans l’économie traditionnelle</w:t>
      </w:r>
      <w:r>
        <w:rPr>
          <w:sz w:val="18"/>
          <w:szCs w:val="18"/>
        </w:rPr>
        <w:t xml:space="preserve"> ou de nouveaux acteurs</w:t>
      </w:r>
      <w:r w:rsidR="00736FE6" w:rsidRPr="002C1003">
        <w:rPr>
          <w:sz w:val="18"/>
          <w:szCs w:val="18"/>
        </w:rPr>
        <w:t>. Les groupes de commerce traditionnel ont développé leur  entreprise en ligne par créa</w:t>
      </w:r>
      <w:r>
        <w:rPr>
          <w:sz w:val="18"/>
          <w:szCs w:val="18"/>
        </w:rPr>
        <w:t>tion ou rachat de sites (ex :F</w:t>
      </w:r>
      <w:r w:rsidR="00736FE6" w:rsidRPr="002C1003">
        <w:rPr>
          <w:sz w:val="18"/>
          <w:szCs w:val="18"/>
        </w:rPr>
        <w:t>nac en ligne, la Redoute,</w:t>
      </w:r>
      <w:r>
        <w:rPr>
          <w:sz w:val="18"/>
          <w:szCs w:val="18"/>
        </w:rPr>
        <w:t xml:space="preserve"> ces </w:t>
      </w:r>
      <w:r w:rsidR="00736FE6" w:rsidRPr="002C1003">
        <w:rPr>
          <w:sz w:val="18"/>
          <w:szCs w:val="18"/>
        </w:rPr>
        <w:t xml:space="preserve">deux entreprises appartenant au même groupe économique : PPR). </w:t>
      </w:r>
    </w:p>
    <w:p w:rsidR="00736FE6" w:rsidRPr="002C1003" w:rsidRDefault="002C1003" w:rsidP="002C1003">
      <w:pPr>
        <w:spacing w:after="60"/>
        <w:rPr>
          <w:sz w:val="18"/>
          <w:szCs w:val="18"/>
        </w:rPr>
      </w:pPr>
      <w:r>
        <w:rPr>
          <w:sz w:val="18"/>
          <w:szCs w:val="18"/>
        </w:rPr>
        <w:t xml:space="preserve">En Franc, </w:t>
      </w:r>
      <w:r w:rsidR="00736FE6" w:rsidRPr="002C1003">
        <w:rPr>
          <w:sz w:val="18"/>
          <w:szCs w:val="18"/>
        </w:rPr>
        <w:t xml:space="preserve"> le volume des ventes est passé de 5Md € en 2004 à 16 Md € en 2007, Le taux de croissance est supérieur à 30% par an. Il y a donc un boom économique sans précédent.  Le nombre </w:t>
      </w:r>
      <w:r w:rsidR="00E773FA" w:rsidRPr="002C1003">
        <w:rPr>
          <w:sz w:val="18"/>
          <w:szCs w:val="18"/>
        </w:rPr>
        <w:t>de sit</w:t>
      </w:r>
      <w:r w:rsidR="00736FE6" w:rsidRPr="002C1003">
        <w:rPr>
          <w:sz w:val="18"/>
          <w:szCs w:val="18"/>
        </w:rPr>
        <w:t>es</w:t>
      </w:r>
      <w:r w:rsidR="00E773FA" w:rsidRPr="002C1003">
        <w:rPr>
          <w:sz w:val="18"/>
          <w:szCs w:val="18"/>
        </w:rPr>
        <w:t xml:space="preserve"> marchands</w:t>
      </w:r>
      <w:r w:rsidR="00736FE6" w:rsidRPr="002C1003">
        <w:rPr>
          <w:sz w:val="18"/>
          <w:szCs w:val="18"/>
        </w:rPr>
        <w:t xml:space="preserve"> est passé</w:t>
      </w:r>
      <w:r w:rsidR="00E773FA" w:rsidRPr="002C1003">
        <w:rPr>
          <w:sz w:val="18"/>
          <w:szCs w:val="18"/>
        </w:rPr>
        <w:t xml:space="preserve"> de 9000 à 36000 sur la même période.</w:t>
      </w:r>
    </w:p>
    <w:p w:rsidR="00E773FA" w:rsidRPr="002B0646" w:rsidRDefault="00E773FA" w:rsidP="002B0646">
      <w:pPr>
        <w:pStyle w:val="Paragraphedeliste"/>
        <w:numPr>
          <w:ilvl w:val="0"/>
          <w:numId w:val="3"/>
        </w:numPr>
        <w:spacing w:after="60"/>
        <w:rPr>
          <w:b/>
          <w:sz w:val="18"/>
          <w:szCs w:val="18"/>
        </w:rPr>
      </w:pPr>
      <w:r w:rsidRPr="002B0646">
        <w:rPr>
          <w:b/>
          <w:sz w:val="18"/>
          <w:szCs w:val="18"/>
        </w:rPr>
        <w:t xml:space="preserve">Le web </w:t>
      </w:r>
      <w:r w:rsidR="00393EDF" w:rsidRPr="002B0646">
        <w:rPr>
          <w:b/>
          <w:sz w:val="18"/>
          <w:szCs w:val="18"/>
        </w:rPr>
        <w:t>2</w:t>
      </w:r>
      <w:r w:rsidRPr="002B0646">
        <w:rPr>
          <w:b/>
          <w:sz w:val="18"/>
          <w:szCs w:val="18"/>
        </w:rPr>
        <w:t xml:space="preserve">.0 </w:t>
      </w:r>
      <w:r w:rsidR="00393EDF" w:rsidRPr="002B0646">
        <w:rPr>
          <w:b/>
          <w:sz w:val="18"/>
          <w:szCs w:val="18"/>
        </w:rPr>
        <w:t> : des internautes devenus acteurs. ( doc. 3 p 173)</w:t>
      </w:r>
    </w:p>
    <w:p w:rsidR="00E773FA" w:rsidRPr="002B0646" w:rsidRDefault="00E773FA" w:rsidP="002B0646">
      <w:pPr>
        <w:spacing w:after="60"/>
        <w:rPr>
          <w:sz w:val="18"/>
          <w:szCs w:val="18"/>
        </w:rPr>
      </w:pPr>
      <w:r w:rsidRPr="002B0646">
        <w:rPr>
          <w:sz w:val="18"/>
          <w:szCs w:val="18"/>
        </w:rPr>
        <w:t xml:space="preserve">S’il ne s’agit pas d’une nouveauté, </w:t>
      </w:r>
      <w:r w:rsidR="007A074E">
        <w:rPr>
          <w:sz w:val="18"/>
          <w:szCs w:val="18"/>
        </w:rPr>
        <w:t xml:space="preserve">mais </w:t>
      </w:r>
      <w:r w:rsidRPr="002B0646">
        <w:rPr>
          <w:sz w:val="18"/>
          <w:szCs w:val="18"/>
        </w:rPr>
        <w:t xml:space="preserve">la réussite </w:t>
      </w:r>
      <w:r w:rsidRPr="007A074E">
        <w:rPr>
          <w:b/>
          <w:sz w:val="18"/>
          <w:szCs w:val="18"/>
        </w:rPr>
        <w:t>des sites participatifs</w:t>
      </w:r>
      <w:r w:rsidRPr="002B0646">
        <w:rPr>
          <w:sz w:val="18"/>
          <w:szCs w:val="18"/>
        </w:rPr>
        <w:t xml:space="preserve"> crée un nouveau contexte numérique qualifié de </w:t>
      </w:r>
      <w:r w:rsidRPr="007A074E">
        <w:rPr>
          <w:b/>
          <w:sz w:val="18"/>
          <w:szCs w:val="18"/>
        </w:rPr>
        <w:t>Web 2.0.</w:t>
      </w:r>
      <w:r w:rsidRPr="002B0646">
        <w:rPr>
          <w:sz w:val="18"/>
          <w:szCs w:val="18"/>
        </w:rPr>
        <w:t xml:space="preserve"> Ce type de sites pose une question économique majeure, celui de la rentabilité d’entreprises qui fonctionne</w:t>
      </w:r>
      <w:r w:rsidR="002C1003">
        <w:rPr>
          <w:sz w:val="18"/>
          <w:szCs w:val="18"/>
        </w:rPr>
        <w:t>nt</w:t>
      </w:r>
      <w:r w:rsidRPr="002B0646">
        <w:rPr>
          <w:sz w:val="18"/>
          <w:szCs w:val="18"/>
        </w:rPr>
        <w:t xml:space="preserve"> selon le principe de la gratuité pour les utilisateurs.  </w:t>
      </w:r>
    </w:p>
    <w:p w:rsidR="00221D34" w:rsidRPr="002B0646" w:rsidRDefault="00B15372" w:rsidP="002C1003">
      <w:pPr>
        <w:spacing w:after="60"/>
        <w:rPr>
          <w:b/>
          <w:sz w:val="18"/>
          <w:szCs w:val="18"/>
        </w:rPr>
      </w:pPr>
      <w:r w:rsidRPr="002B0646">
        <w:rPr>
          <w:sz w:val="18"/>
          <w:szCs w:val="18"/>
        </w:rPr>
        <w:t>Internet a ouvert une nouvelle économique qualifiée d’</w:t>
      </w:r>
      <w:r w:rsidRPr="002C1003">
        <w:rPr>
          <w:b/>
          <w:sz w:val="18"/>
          <w:szCs w:val="18"/>
        </w:rPr>
        <w:t xml:space="preserve">économie numérique. </w:t>
      </w:r>
      <w:r w:rsidRPr="002B0646">
        <w:rPr>
          <w:sz w:val="18"/>
          <w:szCs w:val="18"/>
        </w:rPr>
        <w:t xml:space="preserve">Il offre de multiple possibilité de développement et a permis la création de centaines de milliers </w:t>
      </w:r>
      <w:r w:rsidRPr="002C1003">
        <w:rPr>
          <w:b/>
          <w:sz w:val="18"/>
          <w:szCs w:val="18"/>
        </w:rPr>
        <w:t>d’entreprises (Start Up).</w:t>
      </w:r>
      <w:r w:rsidRPr="002B0646">
        <w:rPr>
          <w:sz w:val="18"/>
          <w:szCs w:val="18"/>
        </w:rPr>
        <w:t xml:space="preserve"> Dans un premier temps avant 2000, le système a connu une importante</w:t>
      </w:r>
      <w:r w:rsidR="002C1003">
        <w:rPr>
          <w:sz w:val="18"/>
          <w:szCs w:val="18"/>
        </w:rPr>
        <w:t xml:space="preserve"> bulle spéculative qui a débouch</w:t>
      </w:r>
      <w:r w:rsidRPr="002B0646">
        <w:rPr>
          <w:sz w:val="18"/>
          <w:szCs w:val="18"/>
        </w:rPr>
        <w:t>é sur de très nombreuses faillites.</w:t>
      </w:r>
      <w:r w:rsidR="002C1003" w:rsidRPr="002C1003">
        <w:rPr>
          <w:noProof/>
          <w:sz w:val="18"/>
          <w:szCs w:val="18"/>
          <w:lang w:eastAsia="fr-FR"/>
        </w:rPr>
        <w:t xml:space="preserve"> </w:t>
      </w:r>
    </w:p>
    <w:p w:rsidR="00283E97" w:rsidRPr="002B0646" w:rsidRDefault="002C1003" w:rsidP="002B0646">
      <w:pPr>
        <w:keepNext/>
        <w:spacing w:after="60"/>
        <w:jc w:val="center"/>
        <w:rPr>
          <w:color w:val="000000" w:themeColor="text1"/>
          <w:sz w:val="18"/>
          <w:szCs w:val="18"/>
        </w:rPr>
      </w:pPr>
      <w:r w:rsidRPr="002B0646">
        <w:rPr>
          <w:noProof/>
          <w:sz w:val="18"/>
          <w:szCs w:val="18"/>
          <w:lang w:eastAsia="fr-FR"/>
        </w:rPr>
        <w:drawing>
          <wp:inline distT="0" distB="0" distL="0" distR="0">
            <wp:extent cx="3224482" cy="1151643"/>
            <wp:effectExtent l="19050" t="0" r="0" b="0"/>
            <wp:docPr id="11" name="Image 1" descr="Fichier:NASDAQ IXIC - dot-com bubbl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NASDAQ IXIC - dot-com bubble small.png"/>
                    <pic:cNvPicPr>
                      <a:picLocks noChangeAspect="1" noChangeArrowheads="1"/>
                    </pic:cNvPicPr>
                  </pic:nvPicPr>
                  <pic:blipFill>
                    <a:blip r:embed="rId9"/>
                    <a:srcRect/>
                    <a:stretch>
                      <a:fillRect/>
                    </a:stretch>
                  </pic:blipFill>
                  <pic:spPr bwMode="auto">
                    <a:xfrm>
                      <a:off x="0" y="0"/>
                      <a:ext cx="3249560" cy="1160600"/>
                    </a:xfrm>
                    <a:prstGeom prst="rect">
                      <a:avLst/>
                    </a:prstGeom>
                    <a:noFill/>
                    <a:ln w="9525">
                      <a:noFill/>
                      <a:miter lim="800000"/>
                      <a:headEnd/>
                      <a:tailEnd/>
                    </a:ln>
                  </pic:spPr>
                </pic:pic>
              </a:graphicData>
            </a:graphic>
          </wp:inline>
        </w:drawing>
      </w:r>
    </w:p>
    <w:p w:rsidR="00221D34" w:rsidRPr="002B0646" w:rsidRDefault="00B15372" w:rsidP="002B0646">
      <w:pPr>
        <w:spacing w:after="60"/>
        <w:rPr>
          <w:noProof/>
          <w:sz w:val="18"/>
          <w:szCs w:val="18"/>
          <w:lang w:eastAsia="fr-FR"/>
        </w:rPr>
      </w:pPr>
      <w:r w:rsidRPr="002B0646">
        <w:rPr>
          <w:b/>
          <w:sz w:val="18"/>
          <w:szCs w:val="18"/>
        </w:rPr>
        <w:t>Les valeurs te</w:t>
      </w:r>
      <w:r w:rsidRPr="002B0646">
        <w:rPr>
          <w:b/>
          <w:noProof/>
          <w:sz w:val="18"/>
          <w:szCs w:val="18"/>
          <w:lang w:eastAsia="fr-FR"/>
        </w:rPr>
        <w:t>chnologiques</w:t>
      </w:r>
      <w:r w:rsidRPr="002B0646">
        <w:rPr>
          <w:noProof/>
          <w:sz w:val="18"/>
          <w:szCs w:val="18"/>
          <w:lang w:eastAsia="fr-FR"/>
        </w:rPr>
        <w:t xml:space="preserve"> ont connu ue importante croissance puis une chute violente entre 2000</w:t>
      </w:r>
      <w:r w:rsidR="00283E97" w:rsidRPr="002B0646">
        <w:rPr>
          <w:noProof/>
          <w:sz w:val="18"/>
          <w:szCs w:val="18"/>
          <w:lang w:eastAsia="fr-FR"/>
        </w:rPr>
        <w:t xml:space="preserve"> et 2002. L’internet permet donc de créer de nouvelles activités mais l’économie numérique reste comme les autres formes entreprises soumise aux mêmes rè</w:t>
      </w:r>
      <w:r w:rsidR="007A074E">
        <w:rPr>
          <w:noProof/>
          <w:sz w:val="18"/>
          <w:szCs w:val="18"/>
          <w:lang w:eastAsia="fr-FR"/>
        </w:rPr>
        <w:t>gles de rentabilité et n’est do</w:t>
      </w:r>
      <w:r w:rsidR="00283E97" w:rsidRPr="002B0646">
        <w:rPr>
          <w:noProof/>
          <w:sz w:val="18"/>
          <w:szCs w:val="18"/>
          <w:lang w:eastAsia="fr-FR"/>
        </w:rPr>
        <w:t xml:space="preserve">nc pas un secteur miraculeux où tout est possible. </w:t>
      </w:r>
    </w:p>
    <w:p w:rsidR="00283E97" w:rsidRPr="002B0646" w:rsidRDefault="00283E97" w:rsidP="002B0646">
      <w:pPr>
        <w:pStyle w:val="Paragraphedeliste"/>
        <w:numPr>
          <w:ilvl w:val="0"/>
          <w:numId w:val="1"/>
        </w:numPr>
        <w:spacing w:after="60"/>
        <w:rPr>
          <w:b/>
          <w:noProof/>
          <w:sz w:val="18"/>
          <w:szCs w:val="18"/>
          <w:lang w:eastAsia="fr-FR"/>
        </w:rPr>
      </w:pPr>
      <w:r w:rsidRPr="002B0646">
        <w:rPr>
          <w:b/>
          <w:noProof/>
          <w:sz w:val="18"/>
          <w:szCs w:val="18"/>
          <w:lang w:eastAsia="fr-FR"/>
        </w:rPr>
        <w:lastRenderedPageBreak/>
        <w:t>Une géographie de l’Internet qui témoigne de la domination des pays du Nord.</w:t>
      </w:r>
    </w:p>
    <w:p w:rsidR="00283E97" w:rsidRPr="002B0646" w:rsidRDefault="00283E97" w:rsidP="002B0646">
      <w:pPr>
        <w:pStyle w:val="Paragraphedeliste"/>
        <w:numPr>
          <w:ilvl w:val="0"/>
          <w:numId w:val="4"/>
        </w:numPr>
        <w:spacing w:after="60"/>
        <w:rPr>
          <w:b/>
          <w:noProof/>
          <w:sz w:val="18"/>
          <w:szCs w:val="18"/>
          <w:lang w:eastAsia="fr-FR"/>
        </w:rPr>
      </w:pPr>
      <w:r w:rsidRPr="002B0646">
        <w:rPr>
          <w:b/>
          <w:noProof/>
          <w:sz w:val="18"/>
          <w:szCs w:val="18"/>
          <w:lang w:eastAsia="fr-FR"/>
        </w:rPr>
        <w:t>La fracture numérique</w:t>
      </w:r>
      <w:r w:rsidR="005C67E0" w:rsidRPr="002B0646">
        <w:rPr>
          <w:b/>
          <w:noProof/>
          <w:sz w:val="18"/>
          <w:szCs w:val="18"/>
          <w:lang w:eastAsia="fr-FR"/>
        </w:rPr>
        <w:t xml:space="preserve"> géographique et sociale</w:t>
      </w:r>
      <w:r w:rsidRPr="002B0646">
        <w:rPr>
          <w:b/>
          <w:noProof/>
          <w:sz w:val="18"/>
          <w:szCs w:val="18"/>
          <w:lang w:eastAsia="fr-FR"/>
        </w:rPr>
        <w:t>:</w:t>
      </w:r>
    </w:p>
    <w:p w:rsidR="00E773FA" w:rsidRPr="002B0646" w:rsidRDefault="00E773FA" w:rsidP="002B0646">
      <w:pPr>
        <w:pStyle w:val="Paragraphedeliste"/>
        <w:spacing w:after="60"/>
        <w:rPr>
          <w:b/>
          <w:noProof/>
          <w:sz w:val="18"/>
          <w:szCs w:val="18"/>
          <w:lang w:eastAsia="fr-FR"/>
        </w:rPr>
      </w:pPr>
      <w:r w:rsidRPr="00E773FA">
        <w:rPr>
          <w:b/>
          <w:noProof/>
          <w:sz w:val="18"/>
          <w:szCs w:val="18"/>
          <w:lang w:eastAsia="fr-FR"/>
        </w:rPr>
        <w:drawing>
          <wp:inline distT="0" distB="0" distL="0" distR="0">
            <wp:extent cx="5165425" cy="2621260"/>
            <wp:effectExtent l="19050" t="0" r="0" b="0"/>
            <wp:docPr id="8" name="Image 4" descr="C:\Documents and Settings\VT\Mes documents\lycée\terminale stg\géographie\internet\abonnés internet en pour m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T\Mes documents\lycée\terminale stg\géographie\internet\abonnés internet en pour mille.png"/>
                    <pic:cNvPicPr>
                      <a:picLocks noChangeAspect="1" noChangeArrowheads="1"/>
                    </pic:cNvPicPr>
                  </pic:nvPicPr>
                  <pic:blipFill>
                    <a:blip r:embed="rId10"/>
                    <a:srcRect/>
                    <a:stretch>
                      <a:fillRect/>
                    </a:stretch>
                  </pic:blipFill>
                  <pic:spPr bwMode="auto">
                    <a:xfrm>
                      <a:off x="0" y="0"/>
                      <a:ext cx="5165954" cy="2621528"/>
                    </a:xfrm>
                    <a:prstGeom prst="rect">
                      <a:avLst/>
                    </a:prstGeom>
                    <a:noFill/>
                    <a:ln w="9525">
                      <a:noFill/>
                      <a:miter lim="800000"/>
                      <a:headEnd/>
                      <a:tailEnd/>
                    </a:ln>
                  </pic:spPr>
                </pic:pic>
              </a:graphicData>
            </a:graphic>
          </wp:inline>
        </w:drawing>
      </w:r>
    </w:p>
    <w:p w:rsidR="00283E97" w:rsidRPr="002B0646" w:rsidRDefault="00283E97" w:rsidP="002B0646">
      <w:pPr>
        <w:spacing w:after="60"/>
        <w:ind w:left="360"/>
        <w:jc w:val="center"/>
        <w:rPr>
          <w:noProof/>
          <w:sz w:val="18"/>
          <w:szCs w:val="18"/>
          <w:lang w:eastAsia="fr-FR"/>
        </w:rPr>
      </w:pPr>
      <w:r w:rsidRPr="002B0646">
        <w:rPr>
          <w:noProof/>
          <w:sz w:val="18"/>
          <w:szCs w:val="18"/>
          <w:lang w:eastAsia="fr-FR"/>
        </w:rPr>
        <w:drawing>
          <wp:inline distT="0" distB="0" distL="0" distR="0">
            <wp:extent cx="2741403" cy="2283497"/>
            <wp:effectExtent l="19050" t="0" r="1797" b="0"/>
            <wp:docPr id="3" name="Image 5" descr="C:\Documents and Settings\VT\Mes documents\lycée\terminale stg\géographie\internet\world2009us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T\Mes documents\lycée\terminale stg\géographie\internet\world2009users.png"/>
                    <pic:cNvPicPr>
                      <a:picLocks noChangeAspect="1" noChangeArrowheads="1"/>
                    </pic:cNvPicPr>
                  </pic:nvPicPr>
                  <pic:blipFill>
                    <a:blip r:embed="rId11"/>
                    <a:srcRect/>
                    <a:stretch>
                      <a:fillRect/>
                    </a:stretch>
                  </pic:blipFill>
                  <pic:spPr bwMode="auto">
                    <a:xfrm>
                      <a:off x="0" y="0"/>
                      <a:ext cx="2750042" cy="2290693"/>
                    </a:xfrm>
                    <a:prstGeom prst="rect">
                      <a:avLst/>
                    </a:prstGeom>
                    <a:noFill/>
                    <a:ln w="9525">
                      <a:noFill/>
                      <a:miter lim="800000"/>
                      <a:headEnd/>
                      <a:tailEnd/>
                    </a:ln>
                  </pic:spPr>
                </pic:pic>
              </a:graphicData>
            </a:graphic>
          </wp:inline>
        </w:drawing>
      </w:r>
      <w:r w:rsidR="00E773FA" w:rsidRPr="002B0646">
        <w:rPr>
          <w:noProof/>
          <w:sz w:val="18"/>
          <w:szCs w:val="18"/>
          <w:lang w:eastAsia="fr-FR"/>
        </w:rPr>
        <w:t xml:space="preserve">                        </w:t>
      </w:r>
      <w:r w:rsidRPr="002B0646">
        <w:rPr>
          <w:noProof/>
          <w:sz w:val="18"/>
          <w:szCs w:val="18"/>
          <w:lang w:eastAsia="fr-FR"/>
        </w:rPr>
        <w:drawing>
          <wp:inline distT="0" distB="0" distL="0" distR="0">
            <wp:extent cx="2578029" cy="2315421"/>
            <wp:effectExtent l="19050" t="0" r="0" b="0"/>
            <wp:docPr id="7" name="Image 6" descr="C:\Documents and Settings\VT\Mes documents\lycée\terminale stg\géographie\internet\world2009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T\Mes documents\lycée\terminale stg\géographie\internet\world2009pr.png"/>
                    <pic:cNvPicPr>
                      <a:picLocks noChangeAspect="1" noChangeArrowheads="1"/>
                    </pic:cNvPicPr>
                  </pic:nvPicPr>
                  <pic:blipFill>
                    <a:blip r:embed="rId12"/>
                    <a:srcRect/>
                    <a:stretch>
                      <a:fillRect/>
                    </a:stretch>
                  </pic:blipFill>
                  <pic:spPr bwMode="auto">
                    <a:xfrm>
                      <a:off x="0" y="0"/>
                      <a:ext cx="2591172" cy="2327226"/>
                    </a:xfrm>
                    <a:prstGeom prst="rect">
                      <a:avLst/>
                    </a:prstGeom>
                    <a:noFill/>
                    <a:ln w="9525">
                      <a:noFill/>
                      <a:miter lim="800000"/>
                      <a:headEnd/>
                      <a:tailEnd/>
                    </a:ln>
                  </pic:spPr>
                </pic:pic>
              </a:graphicData>
            </a:graphic>
          </wp:inline>
        </w:drawing>
      </w:r>
    </w:p>
    <w:p w:rsidR="00283E97" w:rsidRPr="002B0646" w:rsidRDefault="00E773FA" w:rsidP="002B0646">
      <w:pPr>
        <w:spacing w:after="60"/>
        <w:ind w:left="360"/>
        <w:rPr>
          <w:noProof/>
          <w:sz w:val="18"/>
          <w:szCs w:val="18"/>
          <w:lang w:eastAsia="fr-FR"/>
        </w:rPr>
      </w:pPr>
      <w:r w:rsidRPr="002B0646">
        <w:rPr>
          <w:noProof/>
          <w:sz w:val="18"/>
          <w:szCs w:val="18"/>
          <w:lang w:eastAsia="fr-FR"/>
        </w:rPr>
        <w:t>Il apparaît qu’Internet reprend la fracture économique traditionnel entre pays du Nord et pays du Sud, voire l’amplifie. On qualifie cette fracture de fracture numérique.</w:t>
      </w:r>
    </w:p>
    <w:p w:rsidR="000303C4" w:rsidRPr="007A074E" w:rsidRDefault="000303C4" w:rsidP="002B0646">
      <w:pPr>
        <w:spacing w:after="60"/>
        <w:ind w:left="360"/>
        <w:rPr>
          <w:b/>
          <w:noProof/>
          <w:sz w:val="18"/>
          <w:szCs w:val="18"/>
          <w:lang w:eastAsia="fr-FR"/>
        </w:rPr>
      </w:pPr>
      <w:r w:rsidRPr="007A074E">
        <w:rPr>
          <w:b/>
          <w:noProof/>
          <w:sz w:val="18"/>
          <w:szCs w:val="18"/>
          <w:lang w:eastAsia="fr-FR"/>
        </w:rPr>
        <w:t>Dossier  p 168  :</w:t>
      </w:r>
    </w:p>
    <w:p w:rsidR="000303C4" w:rsidRPr="002B0646" w:rsidRDefault="000303C4" w:rsidP="002B0646">
      <w:pPr>
        <w:pStyle w:val="Paragraphedeliste"/>
        <w:numPr>
          <w:ilvl w:val="0"/>
          <w:numId w:val="5"/>
        </w:numPr>
        <w:spacing w:after="60"/>
        <w:rPr>
          <w:noProof/>
          <w:sz w:val="18"/>
          <w:szCs w:val="18"/>
          <w:lang w:eastAsia="fr-FR"/>
        </w:rPr>
      </w:pPr>
      <w:r w:rsidRPr="002B0646">
        <w:rPr>
          <w:noProof/>
          <w:sz w:val="18"/>
          <w:szCs w:val="18"/>
          <w:lang w:eastAsia="fr-FR"/>
        </w:rPr>
        <w:t>Pourquoi peut-on dire qu’il existe une fracture numérique mondiale ?</w:t>
      </w:r>
    </w:p>
    <w:p w:rsidR="006D6FA0" w:rsidRPr="002B0646" w:rsidRDefault="006D6FA0" w:rsidP="002B0646">
      <w:pPr>
        <w:pStyle w:val="Paragraphedeliste"/>
        <w:numPr>
          <w:ilvl w:val="0"/>
          <w:numId w:val="5"/>
        </w:numPr>
        <w:spacing w:after="60"/>
        <w:rPr>
          <w:noProof/>
          <w:sz w:val="18"/>
          <w:szCs w:val="18"/>
          <w:lang w:eastAsia="fr-FR"/>
        </w:rPr>
      </w:pPr>
      <w:r w:rsidRPr="002B0646">
        <w:rPr>
          <w:noProof/>
          <w:sz w:val="18"/>
          <w:szCs w:val="18"/>
          <w:lang w:eastAsia="fr-FR"/>
        </w:rPr>
        <w:t>Quel frein explique la faible pénétration d’Internet en afrique ?</w:t>
      </w:r>
    </w:p>
    <w:p w:rsidR="006D6FA0" w:rsidRPr="002B0646" w:rsidRDefault="006D6FA0" w:rsidP="002B0646">
      <w:pPr>
        <w:pStyle w:val="Paragraphedeliste"/>
        <w:numPr>
          <w:ilvl w:val="0"/>
          <w:numId w:val="5"/>
        </w:numPr>
        <w:spacing w:after="60"/>
        <w:rPr>
          <w:noProof/>
          <w:sz w:val="18"/>
          <w:szCs w:val="18"/>
          <w:lang w:eastAsia="fr-FR"/>
        </w:rPr>
      </w:pPr>
      <w:r w:rsidRPr="002B0646">
        <w:rPr>
          <w:noProof/>
          <w:sz w:val="18"/>
          <w:szCs w:val="18"/>
          <w:lang w:eastAsia="fr-FR"/>
        </w:rPr>
        <w:t>Quelles solutions permet de développer l’accès des populations les plus pauvres ?</w:t>
      </w:r>
    </w:p>
    <w:p w:rsidR="00A84486" w:rsidRPr="002B0646" w:rsidRDefault="00A84486" w:rsidP="002B0646">
      <w:pPr>
        <w:pStyle w:val="Paragraphedeliste"/>
        <w:spacing w:after="60"/>
        <w:rPr>
          <w:noProof/>
          <w:sz w:val="18"/>
          <w:szCs w:val="18"/>
          <w:lang w:eastAsia="fr-FR"/>
        </w:rPr>
      </w:pPr>
      <w:r w:rsidRPr="002B0646">
        <w:rPr>
          <w:noProof/>
          <w:sz w:val="18"/>
          <w:szCs w:val="18"/>
          <w:lang w:eastAsia="fr-FR"/>
        </w:rPr>
        <w:t>On compte aujourd’hui plus 1 733 000 000 d’internautes au monde soit plus d’1/4 de la population mondiale.</w:t>
      </w:r>
    </w:p>
    <w:p w:rsidR="006D6FA0" w:rsidRPr="002B0646" w:rsidRDefault="00E773FA" w:rsidP="002B0646">
      <w:pPr>
        <w:spacing w:after="60"/>
        <w:ind w:left="360"/>
        <w:rPr>
          <w:noProof/>
          <w:sz w:val="18"/>
          <w:szCs w:val="18"/>
          <w:lang w:eastAsia="fr-FR"/>
        </w:rPr>
      </w:pPr>
      <w:r w:rsidRPr="002B0646">
        <w:rPr>
          <w:noProof/>
          <w:sz w:val="18"/>
          <w:szCs w:val="18"/>
          <w:lang w:eastAsia="fr-FR"/>
        </w:rPr>
        <w:t>La majeure partie des utilisateurs d’Internet sont les habitants des pays duNord.</w:t>
      </w:r>
      <w:r w:rsidR="000C592E" w:rsidRPr="002B0646">
        <w:rPr>
          <w:noProof/>
          <w:sz w:val="18"/>
          <w:szCs w:val="18"/>
          <w:lang w:eastAsia="fr-FR"/>
        </w:rPr>
        <w:t xml:space="preserve"> Le taux de pénétration qui mesure </w:t>
      </w:r>
      <w:r w:rsidR="000C592E" w:rsidRPr="002B0646">
        <w:rPr>
          <w:b/>
          <w:noProof/>
          <w:sz w:val="18"/>
          <w:szCs w:val="18"/>
          <w:lang w:eastAsia="fr-FR"/>
        </w:rPr>
        <w:t>le pourcentage d’utilisateurs par continent</w:t>
      </w:r>
      <w:r w:rsidR="000C592E" w:rsidRPr="002B0646">
        <w:rPr>
          <w:noProof/>
          <w:sz w:val="18"/>
          <w:szCs w:val="18"/>
          <w:lang w:eastAsia="fr-FR"/>
        </w:rPr>
        <w:t xml:space="preserve"> montre </w:t>
      </w:r>
      <w:r w:rsidR="000303C4" w:rsidRPr="002B0646">
        <w:rPr>
          <w:noProof/>
          <w:sz w:val="18"/>
          <w:szCs w:val="18"/>
          <w:lang w:eastAsia="fr-FR"/>
        </w:rPr>
        <w:t xml:space="preserve">que dans les pays du Nord, </w:t>
      </w:r>
      <w:r w:rsidR="00A84486" w:rsidRPr="002B0646">
        <w:rPr>
          <w:noProof/>
          <w:sz w:val="18"/>
          <w:szCs w:val="18"/>
          <w:lang w:eastAsia="fr-FR"/>
        </w:rPr>
        <w:t>le % d’utilisateurs</w:t>
      </w:r>
      <w:r w:rsidR="000303C4" w:rsidRPr="002B0646">
        <w:rPr>
          <w:noProof/>
          <w:sz w:val="18"/>
          <w:szCs w:val="18"/>
          <w:lang w:eastAsia="fr-FR"/>
        </w:rPr>
        <w:t xml:space="preserve"> </w:t>
      </w:r>
      <w:r w:rsidR="00A84486" w:rsidRPr="002B0646">
        <w:rPr>
          <w:noProof/>
          <w:sz w:val="18"/>
          <w:szCs w:val="18"/>
          <w:lang w:eastAsia="fr-FR"/>
        </w:rPr>
        <w:t>d’</w:t>
      </w:r>
      <w:r w:rsidR="000303C4" w:rsidRPr="002B0646">
        <w:rPr>
          <w:noProof/>
          <w:sz w:val="18"/>
          <w:szCs w:val="18"/>
          <w:lang w:eastAsia="fr-FR"/>
        </w:rPr>
        <w:t>Internet varie de 74 à 52 % au Nord </w:t>
      </w:r>
      <w:r w:rsidR="00A84486" w:rsidRPr="002B0646">
        <w:rPr>
          <w:noProof/>
          <w:sz w:val="18"/>
          <w:szCs w:val="18"/>
          <w:lang w:eastAsia="fr-FR"/>
        </w:rPr>
        <w:t xml:space="preserve">alors qu’il nest que </w:t>
      </w:r>
      <w:r w:rsidR="000303C4" w:rsidRPr="002B0646">
        <w:rPr>
          <w:noProof/>
          <w:sz w:val="18"/>
          <w:szCs w:val="18"/>
          <w:lang w:eastAsia="fr-FR"/>
        </w:rPr>
        <w:t xml:space="preserve"> de 30 à 6 % </w:t>
      </w:r>
      <w:r w:rsidR="00A84486" w:rsidRPr="002B0646">
        <w:rPr>
          <w:noProof/>
          <w:sz w:val="18"/>
          <w:szCs w:val="18"/>
          <w:lang w:eastAsia="fr-FR"/>
        </w:rPr>
        <w:t xml:space="preserve">de la population </w:t>
      </w:r>
      <w:r w:rsidR="000303C4" w:rsidRPr="002B0646">
        <w:rPr>
          <w:noProof/>
          <w:sz w:val="18"/>
          <w:szCs w:val="18"/>
          <w:lang w:eastAsia="fr-FR"/>
        </w:rPr>
        <w:t>dans les pays du Sud.</w:t>
      </w:r>
    </w:p>
    <w:p w:rsidR="00A84486" w:rsidRPr="002B0646" w:rsidRDefault="000303C4" w:rsidP="002B0646">
      <w:pPr>
        <w:spacing w:after="60"/>
        <w:ind w:left="360"/>
        <w:rPr>
          <w:noProof/>
          <w:sz w:val="18"/>
          <w:szCs w:val="18"/>
          <w:lang w:eastAsia="fr-FR"/>
        </w:rPr>
      </w:pPr>
      <w:r w:rsidRPr="002B0646">
        <w:rPr>
          <w:noProof/>
          <w:sz w:val="18"/>
          <w:szCs w:val="18"/>
          <w:lang w:eastAsia="fr-FR"/>
        </w:rPr>
        <w:t xml:space="preserve"> Mais la part des pays du Sud</w:t>
      </w:r>
      <w:r w:rsidR="00A84486" w:rsidRPr="002B0646">
        <w:rPr>
          <w:noProof/>
          <w:sz w:val="18"/>
          <w:szCs w:val="18"/>
          <w:lang w:eastAsia="fr-FR"/>
        </w:rPr>
        <w:t xml:space="preserve"> s’accroît et les différences de peuplement expliquent que l’Asie concentre le plus grand nombre d’utilisateurs d’Internet avec  738 M d’internautes soit plus de  43% des internautes du monde. Les européens  représentent 4</w:t>
      </w:r>
      <w:r w:rsidR="006D6FA0" w:rsidRPr="002B0646">
        <w:rPr>
          <w:noProof/>
          <w:sz w:val="18"/>
          <w:szCs w:val="18"/>
          <w:lang w:eastAsia="fr-FR"/>
        </w:rPr>
        <w:t>18 M</w:t>
      </w:r>
      <w:r w:rsidR="00A84486" w:rsidRPr="002B0646">
        <w:rPr>
          <w:noProof/>
          <w:sz w:val="18"/>
          <w:szCs w:val="18"/>
          <w:lang w:eastAsia="fr-FR"/>
        </w:rPr>
        <w:t xml:space="preserve"> </w:t>
      </w:r>
      <w:r w:rsidR="006D6FA0" w:rsidRPr="002B0646">
        <w:rPr>
          <w:noProof/>
          <w:sz w:val="18"/>
          <w:szCs w:val="18"/>
          <w:lang w:eastAsia="fr-FR"/>
        </w:rPr>
        <w:t>(</w:t>
      </w:r>
      <w:r w:rsidR="00A84486" w:rsidRPr="002B0646">
        <w:rPr>
          <w:noProof/>
          <w:sz w:val="18"/>
          <w:szCs w:val="18"/>
          <w:lang w:eastAsia="fr-FR"/>
        </w:rPr>
        <w:t>s</w:t>
      </w:r>
      <w:r w:rsidR="006D6FA0" w:rsidRPr="002B0646">
        <w:rPr>
          <w:noProof/>
          <w:sz w:val="18"/>
          <w:szCs w:val="18"/>
          <w:lang w:eastAsia="fr-FR"/>
        </w:rPr>
        <w:t xml:space="preserve">oit 24%) </w:t>
      </w:r>
      <w:r w:rsidR="00A84486" w:rsidRPr="002B0646">
        <w:rPr>
          <w:noProof/>
          <w:sz w:val="18"/>
          <w:szCs w:val="18"/>
          <w:lang w:eastAsia="fr-FR"/>
        </w:rPr>
        <w:t xml:space="preserve">, les Nord-américains 253 M ( 14%), l’Am. Latine 179 (11 %), l’Afrique </w:t>
      </w:r>
      <w:r w:rsidR="006D6FA0" w:rsidRPr="002B0646">
        <w:rPr>
          <w:noProof/>
          <w:sz w:val="18"/>
          <w:szCs w:val="18"/>
          <w:lang w:eastAsia="fr-FR"/>
        </w:rPr>
        <w:t>68 M (4%), le Moyen-Orient 57 M (3%), l’Océanie 21M (1%).</w:t>
      </w:r>
    </w:p>
    <w:p w:rsidR="005C67E0" w:rsidRPr="002B0646" w:rsidRDefault="005C67E0" w:rsidP="002B0646">
      <w:pPr>
        <w:spacing w:after="60"/>
        <w:ind w:left="360"/>
        <w:rPr>
          <w:noProof/>
          <w:sz w:val="18"/>
          <w:szCs w:val="18"/>
          <w:lang w:eastAsia="fr-FR"/>
        </w:rPr>
      </w:pPr>
      <w:r w:rsidRPr="002B0646">
        <w:rPr>
          <w:noProof/>
          <w:sz w:val="18"/>
          <w:szCs w:val="18"/>
          <w:lang w:eastAsia="fr-FR"/>
        </w:rPr>
        <w:t>Plus globalement, la fracture numérique est sociale. Elle est visible dans les classes d’âge et dans les groupes socio-économiques</w:t>
      </w:r>
      <w:r w:rsidR="00C27B8B" w:rsidRPr="002B0646">
        <w:rPr>
          <w:noProof/>
          <w:sz w:val="18"/>
          <w:szCs w:val="18"/>
          <w:lang w:eastAsia="fr-FR"/>
        </w:rPr>
        <w:t xml:space="preserve"> (tableau 12 p169)</w:t>
      </w:r>
    </w:p>
    <w:p w:rsidR="006D6FA0" w:rsidRPr="002B0646" w:rsidRDefault="006D6FA0" w:rsidP="002B0646">
      <w:pPr>
        <w:pStyle w:val="Paragraphedeliste"/>
        <w:numPr>
          <w:ilvl w:val="0"/>
          <w:numId w:val="4"/>
        </w:numPr>
        <w:spacing w:after="60"/>
        <w:rPr>
          <w:b/>
          <w:noProof/>
          <w:sz w:val="18"/>
          <w:szCs w:val="18"/>
          <w:lang w:eastAsia="fr-FR"/>
        </w:rPr>
      </w:pPr>
      <w:r w:rsidRPr="002B0646">
        <w:rPr>
          <w:b/>
          <w:noProof/>
          <w:sz w:val="18"/>
          <w:szCs w:val="18"/>
          <w:lang w:eastAsia="fr-FR"/>
        </w:rPr>
        <w:t>La toute puissance américaine</w:t>
      </w:r>
    </w:p>
    <w:p w:rsidR="006D6FA0" w:rsidRDefault="006D6FA0" w:rsidP="002B0646">
      <w:pPr>
        <w:spacing w:after="60"/>
        <w:jc w:val="center"/>
        <w:rPr>
          <w:b/>
          <w:noProof/>
          <w:sz w:val="18"/>
          <w:szCs w:val="18"/>
          <w:lang w:eastAsia="fr-FR"/>
        </w:rPr>
      </w:pPr>
      <w:r w:rsidRPr="002B0646">
        <w:rPr>
          <w:noProof/>
          <w:sz w:val="18"/>
          <w:szCs w:val="18"/>
          <w:lang w:eastAsia="fr-FR"/>
        </w:rPr>
        <w:drawing>
          <wp:inline distT="0" distB="0" distL="0" distR="0">
            <wp:extent cx="2076450" cy="1894462"/>
            <wp:effectExtent l="19050" t="0" r="0" b="0"/>
            <wp:docPr id="9" name="Image 7" descr="description brève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rève de l'image"/>
                    <pic:cNvPicPr>
                      <a:picLocks noChangeAspect="1" noChangeArrowheads="1"/>
                    </pic:cNvPicPr>
                  </pic:nvPicPr>
                  <pic:blipFill>
                    <a:blip r:embed="rId13"/>
                    <a:srcRect/>
                    <a:stretch>
                      <a:fillRect/>
                    </a:stretch>
                  </pic:blipFill>
                  <pic:spPr bwMode="auto">
                    <a:xfrm>
                      <a:off x="0" y="0"/>
                      <a:ext cx="2079006" cy="1896794"/>
                    </a:xfrm>
                    <a:prstGeom prst="rect">
                      <a:avLst/>
                    </a:prstGeom>
                    <a:noFill/>
                    <a:ln w="9525">
                      <a:noFill/>
                      <a:miter lim="800000"/>
                      <a:headEnd/>
                      <a:tailEnd/>
                    </a:ln>
                  </pic:spPr>
                </pic:pic>
              </a:graphicData>
            </a:graphic>
          </wp:inline>
        </w:drawing>
      </w:r>
    </w:p>
    <w:p w:rsidR="007A074E" w:rsidRDefault="007A074E" w:rsidP="002B0646">
      <w:pPr>
        <w:spacing w:after="60"/>
        <w:jc w:val="center"/>
        <w:rPr>
          <w:b/>
          <w:noProof/>
          <w:sz w:val="18"/>
          <w:szCs w:val="18"/>
          <w:lang w:eastAsia="fr-FR"/>
        </w:rPr>
      </w:pPr>
    </w:p>
    <w:p w:rsidR="007A074E" w:rsidRPr="002B0646" w:rsidRDefault="007A074E" w:rsidP="002B0646">
      <w:pPr>
        <w:spacing w:after="60"/>
        <w:jc w:val="center"/>
        <w:rPr>
          <w:b/>
          <w:noProof/>
          <w:sz w:val="18"/>
          <w:szCs w:val="18"/>
          <w:lang w:eastAsia="fr-FR"/>
        </w:rPr>
      </w:pPr>
    </w:p>
    <w:tbl>
      <w:tblPr>
        <w:tblW w:w="4500" w:type="pct"/>
        <w:jc w:val="center"/>
        <w:tblCellSpacing w:w="7" w:type="dxa"/>
        <w:shd w:val="clear" w:color="auto" w:fill="C9DCDC"/>
        <w:tblCellMar>
          <w:top w:w="30" w:type="dxa"/>
          <w:left w:w="30" w:type="dxa"/>
          <w:bottom w:w="30" w:type="dxa"/>
          <w:right w:w="30" w:type="dxa"/>
        </w:tblCellMar>
        <w:tblLook w:val="04A0"/>
      </w:tblPr>
      <w:tblGrid>
        <w:gridCol w:w="5394"/>
        <w:gridCol w:w="4763"/>
      </w:tblGrid>
      <w:tr w:rsidR="006D6FA0" w:rsidRPr="006D6FA0" w:rsidTr="006D6FA0">
        <w:trPr>
          <w:tblCellSpacing w:w="7" w:type="dxa"/>
          <w:jc w:val="center"/>
        </w:trPr>
        <w:tc>
          <w:tcPr>
            <w:tcW w:w="0" w:type="auto"/>
            <w:gridSpan w:val="2"/>
            <w:tcBorders>
              <w:top w:val="nil"/>
              <w:left w:val="nil"/>
              <w:bottom w:val="nil"/>
              <w:right w:val="nil"/>
            </w:tcBorders>
            <w:shd w:val="clear" w:color="auto" w:fill="C9DCDC"/>
            <w:vAlign w:val="center"/>
            <w:hideMark/>
          </w:tcPr>
          <w:p w:rsidR="006D6FA0" w:rsidRPr="006D6FA0" w:rsidRDefault="007A074E" w:rsidP="002B0646">
            <w:pPr>
              <w:spacing w:after="60" w:line="240" w:lineRule="auto"/>
              <w:jc w:val="center"/>
              <w:rPr>
                <w:rFonts w:ascii="Arial" w:eastAsia="Times New Roman" w:hAnsi="Arial" w:cs="Arial"/>
                <w:sz w:val="18"/>
                <w:szCs w:val="18"/>
                <w:lang w:eastAsia="fr-FR"/>
              </w:rPr>
            </w:pPr>
            <w:r>
              <w:rPr>
                <w:rFonts w:ascii="Verdana" w:eastAsia="Times New Roman" w:hAnsi="Verdana" w:cs="Arial"/>
                <w:b/>
                <w:bCs/>
                <w:color w:val="333333"/>
                <w:sz w:val="18"/>
                <w:szCs w:val="18"/>
                <w:lang w:eastAsia="fr-FR"/>
              </w:rPr>
              <w:lastRenderedPageBreak/>
              <w:t>Eu</w:t>
            </w:r>
            <w:r w:rsidR="006D6FA0" w:rsidRPr="006D6FA0">
              <w:rPr>
                <w:rFonts w:ascii="Verdana" w:eastAsia="Times New Roman" w:hAnsi="Verdana" w:cs="Arial"/>
                <w:b/>
                <w:bCs/>
                <w:color w:val="333333"/>
                <w:sz w:val="18"/>
                <w:szCs w:val="18"/>
                <w:lang w:eastAsia="fr-FR"/>
              </w:rPr>
              <w:t>rope : Top 10 des sites recevant le plus de visites</w:t>
            </w:r>
            <w:r w:rsidR="006D6FA0" w:rsidRPr="006D6FA0">
              <w:rPr>
                <w:rFonts w:ascii="Verdana" w:eastAsia="Times New Roman" w:hAnsi="Verdana" w:cs="Arial"/>
                <w:b/>
                <w:bCs/>
                <w:color w:val="333333"/>
                <w:sz w:val="18"/>
                <w:szCs w:val="18"/>
                <w:lang w:eastAsia="fr-FR"/>
              </w:rPr>
              <w:br/>
            </w:r>
            <w:r w:rsidR="006D6FA0" w:rsidRPr="006D6FA0">
              <w:rPr>
                <w:rFonts w:ascii="Verdana" w:eastAsia="Times New Roman" w:hAnsi="Verdana" w:cs="Arial"/>
                <w:color w:val="336666"/>
                <w:sz w:val="18"/>
                <w:szCs w:val="18"/>
                <w:lang w:eastAsia="fr-FR"/>
              </w:rPr>
              <w:t>(au mois de juillet 2006)</w:t>
            </w:r>
          </w:p>
        </w:tc>
      </w:tr>
      <w:tr w:rsidR="006D6FA0" w:rsidRPr="006D6FA0" w:rsidTr="006D6FA0">
        <w:trPr>
          <w:tblCellSpacing w:w="7" w:type="dxa"/>
          <w:jc w:val="center"/>
        </w:trPr>
        <w:tc>
          <w:tcPr>
            <w:tcW w:w="1700" w:type="pct"/>
            <w:tcBorders>
              <w:top w:val="nil"/>
              <w:left w:val="nil"/>
              <w:bottom w:val="nil"/>
              <w:right w:val="nil"/>
            </w:tcBorders>
            <w:shd w:val="clear" w:color="auto" w:fill="000000"/>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color w:val="B2CCCC"/>
                <w:sz w:val="18"/>
                <w:szCs w:val="18"/>
                <w:lang w:eastAsia="fr-FR"/>
              </w:rPr>
              <w:t>  Sites</w:t>
            </w:r>
          </w:p>
        </w:tc>
        <w:tc>
          <w:tcPr>
            <w:tcW w:w="1500" w:type="pct"/>
            <w:tcBorders>
              <w:top w:val="nil"/>
              <w:left w:val="nil"/>
              <w:bottom w:val="nil"/>
              <w:right w:val="nil"/>
            </w:tcBorders>
            <w:shd w:val="clear" w:color="auto" w:fill="000000"/>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b/>
                <w:bCs/>
                <w:color w:val="B2CCCC"/>
                <w:sz w:val="18"/>
                <w:szCs w:val="18"/>
                <w:lang w:eastAsia="fr-FR"/>
              </w:rPr>
              <w:t>Nombre de visiteurs uniques</w:t>
            </w:r>
          </w:p>
        </w:tc>
      </w:tr>
      <w:tr w:rsidR="006D6FA0" w:rsidRPr="006D6FA0" w:rsidTr="006D6FA0">
        <w:trPr>
          <w:trHeight w:val="60"/>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Google sites</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60" w:lineRule="atLeast"/>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156.334.000</w:t>
            </w:r>
          </w:p>
        </w:tc>
      </w:tr>
      <w:tr w:rsidR="006D6FA0" w:rsidRPr="006D6FA0" w:rsidTr="006D6FA0">
        <w:trPr>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Microsoft sites</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144.065.000</w:t>
            </w:r>
          </w:p>
        </w:tc>
      </w:tr>
      <w:tr w:rsidR="006D6FA0" w:rsidRPr="006D6FA0" w:rsidTr="006D6FA0">
        <w:trPr>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Yahoo sites</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99.464.000</w:t>
            </w:r>
          </w:p>
        </w:tc>
      </w:tr>
      <w:tr w:rsidR="006D6FA0" w:rsidRPr="006D6FA0" w:rsidTr="006D6FA0">
        <w:trPr>
          <w:trHeight w:val="60"/>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eBay</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60" w:lineRule="atLeast"/>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86.201.000</w:t>
            </w:r>
          </w:p>
        </w:tc>
      </w:tr>
      <w:tr w:rsidR="006D6FA0" w:rsidRPr="006D6FA0" w:rsidTr="006D6FA0">
        <w:trPr>
          <w:trHeight w:val="240"/>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Réseau Time Warner</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59.475.000</w:t>
            </w:r>
          </w:p>
        </w:tc>
      </w:tr>
      <w:tr w:rsidR="006D6FA0" w:rsidRPr="006D6FA0" w:rsidTr="006D6FA0">
        <w:trPr>
          <w:trHeight w:val="60"/>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Wikipedia sites</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60" w:lineRule="atLeast"/>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46.492.000</w:t>
            </w:r>
          </w:p>
        </w:tc>
      </w:tr>
      <w:tr w:rsidR="006D6FA0" w:rsidRPr="006D6FA0" w:rsidTr="006D6FA0">
        <w:trPr>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Amazon sites</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40.098.000</w:t>
            </w:r>
          </w:p>
        </w:tc>
      </w:tr>
      <w:tr w:rsidR="006D6FA0" w:rsidRPr="006D6FA0" w:rsidTr="006D6FA0">
        <w:trPr>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Adobe sites</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31.550.000</w:t>
            </w:r>
          </w:p>
        </w:tc>
      </w:tr>
      <w:tr w:rsidR="006D6FA0" w:rsidRPr="006D6FA0" w:rsidTr="006D6FA0">
        <w:trPr>
          <w:trHeight w:val="60"/>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Réseau Ask</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60" w:lineRule="atLeast"/>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30.073.000</w:t>
            </w:r>
          </w:p>
        </w:tc>
      </w:tr>
      <w:tr w:rsidR="006D6FA0" w:rsidRPr="006D6FA0" w:rsidTr="006D6FA0">
        <w:trPr>
          <w:trHeight w:val="240"/>
          <w:tblCellSpacing w:w="7" w:type="dxa"/>
          <w:jc w:val="center"/>
        </w:trPr>
        <w:tc>
          <w:tcPr>
            <w:tcW w:w="17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Vodafone Group</w:t>
            </w:r>
          </w:p>
        </w:tc>
        <w:tc>
          <w:tcPr>
            <w:tcW w:w="1500" w:type="pct"/>
            <w:tcBorders>
              <w:top w:val="nil"/>
              <w:left w:val="nil"/>
              <w:bottom w:val="nil"/>
              <w:right w:val="nil"/>
            </w:tcBorders>
            <w:shd w:val="clear" w:color="auto" w:fill="FFFFFF"/>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29.727.000</w:t>
            </w:r>
          </w:p>
        </w:tc>
      </w:tr>
      <w:tr w:rsidR="006D6FA0" w:rsidRPr="006D6FA0" w:rsidTr="006D6FA0">
        <w:trPr>
          <w:trHeight w:val="240"/>
          <w:tblCellSpacing w:w="7" w:type="dxa"/>
          <w:jc w:val="center"/>
        </w:trPr>
        <w:tc>
          <w:tcPr>
            <w:tcW w:w="1700" w:type="pct"/>
            <w:tcBorders>
              <w:top w:val="nil"/>
              <w:left w:val="nil"/>
              <w:bottom w:val="nil"/>
              <w:right w:val="nil"/>
            </w:tcBorders>
            <w:shd w:val="clear" w:color="auto" w:fill="FFFFCC"/>
            <w:vAlign w:val="center"/>
            <w:hideMark/>
          </w:tcPr>
          <w:p w:rsidR="006D6FA0" w:rsidRPr="006D6FA0" w:rsidRDefault="006D6FA0" w:rsidP="002B0646">
            <w:pPr>
              <w:spacing w:after="60" w:line="240" w:lineRule="auto"/>
              <w:rPr>
                <w:rFonts w:ascii="Arial" w:eastAsia="Times New Roman" w:hAnsi="Arial" w:cs="Arial"/>
                <w:sz w:val="18"/>
                <w:szCs w:val="18"/>
                <w:lang w:eastAsia="fr-FR"/>
              </w:rPr>
            </w:pPr>
            <w:r w:rsidRPr="006D6FA0">
              <w:rPr>
                <w:rFonts w:ascii="Verdana" w:eastAsia="Times New Roman" w:hAnsi="Verdana" w:cs="Arial"/>
                <w:b/>
                <w:bCs/>
                <w:sz w:val="18"/>
                <w:szCs w:val="18"/>
                <w:lang w:eastAsia="fr-FR"/>
              </w:rPr>
              <w:t>  Total de visiteurs uniques sur la période</w:t>
            </w:r>
          </w:p>
        </w:tc>
        <w:tc>
          <w:tcPr>
            <w:tcW w:w="1500" w:type="pct"/>
            <w:tcBorders>
              <w:top w:val="nil"/>
              <w:left w:val="nil"/>
              <w:bottom w:val="nil"/>
              <w:right w:val="nil"/>
            </w:tcBorders>
            <w:shd w:val="clear" w:color="auto" w:fill="FFFFCC"/>
            <w:vAlign w:val="center"/>
            <w:hideMark/>
          </w:tcPr>
          <w:p w:rsidR="006D6FA0" w:rsidRPr="006D6FA0" w:rsidRDefault="006D6FA0" w:rsidP="002B0646">
            <w:pPr>
              <w:spacing w:after="60" w:line="240" w:lineRule="auto"/>
              <w:jc w:val="center"/>
              <w:rPr>
                <w:rFonts w:ascii="Arial" w:eastAsia="Times New Roman" w:hAnsi="Arial" w:cs="Arial"/>
                <w:sz w:val="18"/>
                <w:szCs w:val="18"/>
                <w:lang w:eastAsia="fr-FR"/>
              </w:rPr>
            </w:pPr>
            <w:r w:rsidRPr="006D6FA0">
              <w:rPr>
                <w:rFonts w:ascii="Verdana" w:eastAsia="Times New Roman" w:hAnsi="Verdana" w:cs="Arial"/>
                <w:sz w:val="18"/>
                <w:szCs w:val="18"/>
                <w:lang w:eastAsia="fr-FR"/>
              </w:rPr>
              <w:t>215.458.000</w:t>
            </w:r>
          </w:p>
        </w:tc>
      </w:tr>
      <w:tr w:rsidR="006D6FA0" w:rsidRPr="006D6FA0" w:rsidTr="006D6FA0">
        <w:trPr>
          <w:tblCellSpacing w:w="7" w:type="dxa"/>
          <w:jc w:val="center"/>
        </w:trPr>
        <w:tc>
          <w:tcPr>
            <w:tcW w:w="0" w:type="auto"/>
            <w:gridSpan w:val="2"/>
            <w:tcBorders>
              <w:top w:val="nil"/>
              <w:left w:val="nil"/>
              <w:bottom w:val="nil"/>
              <w:right w:val="nil"/>
            </w:tcBorders>
            <w:shd w:val="clear" w:color="auto" w:fill="FFFFFF"/>
            <w:vAlign w:val="center"/>
            <w:hideMark/>
          </w:tcPr>
          <w:tbl>
            <w:tblPr>
              <w:tblW w:w="5000" w:type="pct"/>
              <w:jc w:val="right"/>
              <w:tblCellSpacing w:w="15" w:type="dxa"/>
              <w:tblCellMar>
                <w:left w:w="0" w:type="dxa"/>
                <w:right w:w="0" w:type="dxa"/>
              </w:tblCellMar>
              <w:tblLook w:val="04A0"/>
            </w:tblPr>
            <w:tblGrid>
              <w:gridCol w:w="5034"/>
              <w:gridCol w:w="5035"/>
            </w:tblGrid>
            <w:tr w:rsidR="006D6FA0" w:rsidRPr="006D6FA0">
              <w:trPr>
                <w:trHeight w:val="150"/>
                <w:tblCellSpacing w:w="15" w:type="dxa"/>
                <w:jc w:val="right"/>
              </w:trPr>
              <w:tc>
                <w:tcPr>
                  <w:tcW w:w="2500" w:type="pct"/>
                  <w:shd w:val="clear" w:color="auto" w:fill="FFFFFF"/>
                  <w:vAlign w:val="center"/>
                  <w:hideMark/>
                </w:tcPr>
                <w:p w:rsidR="006D6FA0" w:rsidRPr="006D6FA0" w:rsidRDefault="006D6FA0" w:rsidP="002B0646">
                  <w:pPr>
                    <w:spacing w:after="60" w:line="150" w:lineRule="atLeast"/>
                    <w:rPr>
                      <w:rFonts w:ascii="Arial" w:eastAsia="Times New Roman" w:hAnsi="Arial" w:cs="Arial"/>
                      <w:sz w:val="18"/>
                      <w:szCs w:val="18"/>
                      <w:lang w:eastAsia="fr-FR"/>
                    </w:rPr>
                  </w:pPr>
                  <w:r w:rsidRPr="006D6FA0">
                    <w:rPr>
                      <w:rFonts w:ascii="Verdana" w:eastAsia="Times New Roman" w:hAnsi="Verdana" w:cs="Arial"/>
                      <w:i/>
                      <w:iCs/>
                      <w:sz w:val="18"/>
                      <w:szCs w:val="18"/>
                      <w:lang w:eastAsia="fr-FR"/>
                    </w:rPr>
                    <w:t>Source : ComScore, 2006</w:t>
                  </w:r>
                </w:p>
              </w:tc>
              <w:tc>
                <w:tcPr>
                  <w:tcW w:w="2500" w:type="pct"/>
                  <w:shd w:val="clear" w:color="auto" w:fill="FFFFFF"/>
                  <w:vAlign w:val="center"/>
                  <w:hideMark/>
                </w:tcPr>
                <w:p w:rsidR="006D6FA0" w:rsidRPr="006D6FA0" w:rsidRDefault="006D6FA0" w:rsidP="002B0646">
                  <w:pPr>
                    <w:spacing w:after="60" w:line="150" w:lineRule="atLeast"/>
                    <w:jc w:val="right"/>
                    <w:rPr>
                      <w:rFonts w:ascii="Arial" w:eastAsia="Times New Roman" w:hAnsi="Arial" w:cs="Arial"/>
                      <w:sz w:val="18"/>
                      <w:szCs w:val="18"/>
                      <w:lang w:eastAsia="fr-FR"/>
                    </w:rPr>
                  </w:pPr>
                  <w:r w:rsidRPr="006D6FA0">
                    <w:rPr>
                      <w:rFonts w:ascii="Verdana" w:eastAsia="Times New Roman" w:hAnsi="Verdana" w:cs="Arial"/>
                      <w:i/>
                      <w:iCs/>
                      <w:color w:val="CC3300"/>
                      <w:sz w:val="18"/>
                      <w:szCs w:val="18"/>
                      <w:lang w:eastAsia="fr-FR"/>
                    </w:rPr>
                    <w:t>Mis à jour le 04/09/2006</w:t>
                  </w:r>
                </w:p>
              </w:tc>
            </w:tr>
          </w:tbl>
          <w:p w:rsidR="006D6FA0" w:rsidRPr="006D6FA0" w:rsidRDefault="006D6FA0" w:rsidP="002B0646">
            <w:pPr>
              <w:spacing w:after="60" w:line="240" w:lineRule="auto"/>
              <w:jc w:val="right"/>
              <w:rPr>
                <w:rFonts w:ascii="Arial" w:eastAsia="Times New Roman" w:hAnsi="Arial" w:cs="Arial"/>
                <w:sz w:val="18"/>
                <w:szCs w:val="18"/>
                <w:lang w:eastAsia="fr-FR"/>
              </w:rPr>
            </w:pPr>
          </w:p>
        </w:tc>
      </w:tr>
    </w:tbl>
    <w:p w:rsidR="006D6FA0" w:rsidRPr="002B0646" w:rsidRDefault="006D6FA0" w:rsidP="002B0646">
      <w:pPr>
        <w:spacing w:after="60"/>
        <w:rPr>
          <w:noProof/>
          <w:sz w:val="18"/>
          <w:szCs w:val="18"/>
          <w:lang w:eastAsia="fr-FR"/>
        </w:rPr>
      </w:pPr>
      <w:r w:rsidRPr="002B0646">
        <w:rPr>
          <w:rFonts w:ascii="Arial" w:eastAsia="Times New Roman" w:hAnsi="Arial" w:cs="Arial"/>
          <w:color w:val="333333"/>
          <w:sz w:val="18"/>
          <w:szCs w:val="18"/>
          <w:lang w:eastAsia="fr-FR"/>
        </w:rPr>
        <w:br/>
      </w:r>
      <w:r w:rsidRPr="002B0646">
        <w:rPr>
          <w:noProof/>
          <w:sz w:val="18"/>
          <w:szCs w:val="18"/>
          <w:lang w:eastAsia="fr-FR"/>
        </w:rPr>
        <w:t xml:space="preserve">On constate qu’au mois de juillet 2009, 9 des 10 sites les plus visités </w:t>
      </w:r>
      <w:r w:rsidR="007A074E">
        <w:rPr>
          <w:noProof/>
          <w:sz w:val="18"/>
          <w:szCs w:val="18"/>
          <w:lang w:eastAsia="fr-FR"/>
        </w:rPr>
        <w:t>par des Européens</w:t>
      </w:r>
      <w:r w:rsidRPr="002B0646">
        <w:rPr>
          <w:noProof/>
          <w:sz w:val="18"/>
          <w:szCs w:val="18"/>
          <w:lang w:eastAsia="fr-FR"/>
        </w:rPr>
        <w:t xml:space="preserve"> sont des sites américains.</w:t>
      </w:r>
      <w:r w:rsidR="00444304" w:rsidRPr="002B0646">
        <w:rPr>
          <w:noProof/>
          <w:sz w:val="18"/>
          <w:szCs w:val="18"/>
          <w:lang w:eastAsia="fr-FR"/>
        </w:rPr>
        <w:t xml:space="preserve"> D’autre part, les sites les plus célèbres sont tous des sites américains qui exercent donc une domination forte</w:t>
      </w:r>
      <w:r w:rsidR="00C755C3" w:rsidRPr="002B0646">
        <w:rPr>
          <w:noProof/>
          <w:sz w:val="18"/>
          <w:szCs w:val="18"/>
          <w:lang w:eastAsia="fr-FR"/>
        </w:rPr>
        <w:t xml:space="preserve">. Une grande partie de ces sites sont installés dans la Silicon Valley dont le nouveau nom est parfois </w:t>
      </w:r>
      <w:hyperlink r:id="rId14" w:history="1">
        <w:r w:rsidR="00C755C3" w:rsidRPr="002B0646">
          <w:rPr>
            <w:rStyle w:val="Lienhypertexte"/>
            <w:noProof/>
            <w:sz w:val="18"/>
            <w:szCs w:val="18"/>
            <w:lang w:eastAsia="fr-FR"/>
          </w:rPr>
          <w:t>Silicom valley</w:t>
        </w:r>
      </w:hyperlink>
      <w:r w:rsidR="0092007C" w:rsidRPr="002B0646">
        <w:rPr>
          <w:noProof/>
          <w:sz w:val="18"/>
          <w:szCs w:val="18"/>
          <w:lang w:eastAsia="fr-FR"/>
        </w:rPr>
        <w:t>.</w:t>
      </w:r>
    </w:p>
    <w:p w:rsidR="00585273" w:rsidRPr="002B0646" w:rsidRDefault="00585273" w:rsidP="002B0646">
      <w:pPr>
        <w:spacing w:after="60"/>
        <w:rPr>
          <w:noProof/>
          <w:sz w:val="18"/>
          <w:szCs w:val="18"/>
          <w:lang w:eastAsia="fr-FR"/>
        </w:rPr>
      </w:pPr>
    </w:p>
    <w:p w:rsidR="00585273" w:rsidRPr="002B0646" w:rsidRDefault="00585273" w:rsidP="002B0646">
      <w:pPr>
        <w:spacing w:after="60"/>
        <w:rPr>
          <w:noProof/>
          <w:sz w:val="18"/>
          <w:szCs w:val="18"/>
          <w:lang w:eastAsia="fr-FR"/>
        </w:rPr>
      </w:pPr>
      <w:r w:rsidRPr="002B0646">
        <w:rPr>
          <w:noProof/>
          <w:sz w:val="18"/>
          <w:szCs w:val="18"/>
          <w:lang w:eastAsia="fr-FR"/>
        </w:rPr>
        <w:t xml:space="preserve">La mainmise américaine est encore plus visible sur </w:t>
      </w:r>
      <w:r w:rsidRPr="002B0646">
        <w:rPr>
          <w:b/>
          <w:noProof/>
          <w:sz w:val="18"/>
          <w:szCs w:val="18"/>
          <w:lang w:eastAsia="fr-FR"/>
        </w:rPr>
        <w:t>la gouvernance</w:t>
      </w:r>
      <w:r w:rsidRPr="002B0646">
        <w:rPr>
          <w:noProof/>
          <w:sz w:val="18"/>
          <w:szCs w:val="18"/>
          <w:lang w:eastAsia="fr-FR"/>
        </w:rPr>
        <w:t xml:space="preserve"> d’internet. </w:t>
      </w:r>
      <w:r w:rsidRPr="007A074E">
        <w:rPr>
          <w:b/>
          <w:noProof/>
          <w:sz w:val="18"/>
          <w:szCs w:val="18"/>
          <w:lang w:eastAsia="fr-FR"/>
        </w:rPr>
        <w:t>(texte 15 p 170)</w:t>
      </w:r>
    </w:p>
    <w:p w:rsidR="00585273" w:rsidRPr="002B0646" w:rsidRDefault="00585273" w:rsidP="002B0646">
      <w:pPr>
        <w:spacing w:after="60"/>
        <w:rPr>
          <w:noProof/>
          <w:sz w:val="18"/>
          <w:szCs w:val="18"/>
          <w:lang w:eastAsia="fr-FR"/>
        </w:rPr>
      </w:pPr>
      <w:r w:rsidRPr="007A074E">
        <w:rPr>
          <w:b/>
          <w:noProof/>
          <w:sz w:val="18"/>
          <w:szCs w:val="18"/>
          <w:lang w:eastAsia="fr-FR"/>
        </w:rPr>
        <w:t>ICANN </w:t>
      </w:r>
      <w:r w:rsidRPr="002B0646">
        <w:rPr>
          <w:noProof/>
          <w:sz w:val="18"/>
          <w:szCs w:val="18"/>
          <w:lang w:eastAsia="fr-FR"/>
        </w:rPr>
        <w:t xml:space="preserve">: service du ministère américain du commerce détient le monopole d’attribution et de résiliation </w:t>
      </w:r>
      <w:r w:rsidRPr="002B0646">
        <w:rPr>
          <w:b/>
          <w:noProof/>
          <w:sz w:val="18"/>
          <w:szCs w:val="18"/>
          <w:lang w:eastAsia="fr-FR"/>
        </w:rPr>
        <w:t>d’un nom de domaine</w:t>
      </w:r>
      <w:r w:rsidR="00237800" w:rsidRPr="002B0646">
        <w:rPr>
          <w:b/>
          <w:noProof/>
          <w:sz w:val="18"/>
          <w:szCs w:val="18"/>
          <w:lang w:eastAsia="fr-FR"/>
        </w:rPr>
        <w:t xml:space="preserve"> (URL)</w:t>
      </w:r>
      <w:r w:rsidRPr="002B0646">
        <w:rPr>
          <w:b/>
          <w:noProof/>
          <w:sz w:val="18"/>
          <w:szCs w:val="18"/>
          <w:lang w:eastAsia="fr-FR"/>
        </w:rPr>
        <w:t xml:space="preserve">; </w:t>
      </w:r>
      <w:r w:rsidRPr="002B0646">
        <w:rPr>
          <w:noProof/>
          <w:sz w:val="18"/>
          <w:szCs w:val="18"/>
          <w:lang w:eastAsia="fr-FR"/>
        </w:rPr>
        <w:t>Chaque nouveau site reçoit donc une adresse émise par le gouvernement américain qui peut donc également interrompre l’accès à un site en supprimant cette adresse.</w:t>
      </w:r>
      <w:r w:rsidR="00237800" w:rsidRPr="002B0646">
        <w:rPr>
          <w:noProof/>
          <w:sz w:val="18"/>
          <w:szCs w:val="18"/>
          <w:lang w:eastAsia="fr-FR"/>
        </w:rPr>
        <w:t xml:space="preserve"> Les autres pays réclament le transfert de cette compétence au profit de l’ONU. Mais les EU refusent cette éventualité.</w:t>
      </w:r>
    </w:p>
    <w:p w:rsidR="00237800" w:rsidRPr="007A074E" w:rsidRDefault="005C67E0" w:rsidP="002B0646">
      <w:pPr>
        <w:pStyle w:val="Paragraphedeliste"/>
        <w:numPr>
          <w:ilvl w:val="0"/>
          <w:numId w:val="4"/>
        </w:numPr>
        <w:spacing w:after="60"/>
        <w:rPr>
          <w:b/>
          <w:noProof/>
          <w:sz w:val="18"/>
          <w:szCs w:val="18"/>
          <w:lang w:eastAsia="fr-FR"/>
        </w:rPr>
      </w:pPr>
      <w:r w:rsidRPr="007A074E">
        <w:rPr>
          <w:b/>
          <w:noProof/>
          <w:sz w:val="18"/>
          <w:szCs w:val="18"/>
          <w:lang w:eastAsia="fr-FR"/>
        </w:rPr>
        <w:t xml:space="preserve">Internet et la liberté : </w:t>
      </w:r>
      <w:r w:rsidR="007A074E">
        <w:rPr>
          <w:b/>
          <w:noProof/>
          <w:sz w:val="18"/>
          <w:szCs w:val="18"/>
          <w:lang w:eastAsia="fr-FR"/>
        </w:rPr>
        <w:t xml:space="preserve"> doc. 4 p173 + doc. 19 p 171.</w:t>
      </w:r>
    </w:p>
    <w:p w:rsidR="00237800" w:rsidRDefault="00237800" w:rsidP="002B0646">
      <w:pPr>
        <w:spacing w:after="60"/>
        <w:rPr>
          <w:noProof/>
          <w:sz w:val="18"/>
          <w:szCs w:val="18"/>
          <w:lang w:eastAsia="fr-FR"/>
        </w:rPr>
      </w:pPr>
      <w:r w:rsidRPr="002B0646">
        <w:rPr>
          <w:noProof/>
          <w:sz w:val="18"/>
          <w:szCs w:val="18"/>
          <w:lang w:eastAsia="fr-FR"/>
        </w:rPr>
        <w:t>L’accès au Web n’est pas libre pour tous les internautes. Certains pays exercent</w:t>
      </w:r>
      <w:r w:rsidR="00CF0A40">
        <w:rPr>
          <w:noProof/>
          <w:sz w:val="18"/>
          <w:szCs w:val="18"/>
          <w:lang w:eastAsia="fr-FR"/>
        </w:rPr>
        <w:t xml:space="preserve"> </w:t>
      </w:r>
      <w:r w:rsidRPr="002B0646">
        <w:rPr>
          <w:noProof/>
          <w:sz w:val="18"/>
          <w:szCs w:val="18"/>
          <w:lang w:eastAsia="fr-FR"/>
        </w:rPr>
        <w:t>un contrôle strict de cet accès en interdisant certains sites (URL bloqué),  surveille les blogs et les sites d’information et condamnent les internautes « dissidents ». Mais ce contrôle n’est pas absolu car les gouvernements répressifs ne peuvent empêcher l’accès aux sites d’</w:t>
      </w:r>
      <w:r w:rsidR="005C67E0" w:rsidRPr="002B0646">
        <w:rPr>
          <w:noProof/>
          <w:sz w:val="18"/>
          <w:szCs w:val="18"/>
          <w:lang w:eastAsia="fr-FR"/>
        </w:rPr>
        <w:t xml:space="preserve">information mondiale </w:t>
      </w:r>
      <w:r w:rsidR="005C67E0" w:rsidRPr="00CF0A40">
        <w:rPr>
          <w:b/>
          <w:noProof/>
          <w:sz w:val="18"/>
          <w:szCs w:val="18"/>
          <w:lang w:eastAsia="fr-FR"/>
        </w:rPr>
        <w:t>(texte 13 p 169).</w:t>
      </w:r>
    </w:p>
    <w:p w:rsidR="007A074E" w:rsidRDefault="007A074E" w:rsidP="002B0646">
      <w:pPr>
        <w:spacing w:after="60"/>
        <w:rPr>
          <w:noProof/>
          <w:sz w:val="18"/>
          <w:szCs w:val="18"/>
          <w:lang w:eastAsia="fr-FR"/>
        </w:rPr>
      </w:pPr>
      <w:r>
        <w:rPr>
          <w:noProof/>
          <w:sz w:val="18"/>
          <w:szCs w:val="18"/>
          <w:lang w:eastAsia="fr-FR"/>
        </w:rPr>
        <w:t>Site à consulter : reporters sans frontière : « les ennemis d’internet »</w:t>
      </w:r>
      <w:r w:rsidR="00CF0A40">
        <w:rPr>
          <w:noProof/>
          <w:sz w:val="18"/>
          <w:szCs w:val="18"/>
          <w:lang w:eastAsia="fr-FR"/>
        </w:rPr>
        <w:t>, classement des pays par rapport à la  qualité de l’accès et aux pratiques des gouvernements.</w:t>
      </w:r>
    </w:p>
    <w:p w:rsidR="007A074E" w:rsidRDefault="00CF0A40" w:rsidP="002B0646">
      <w:pPr>
        <w:spacing w:after="60"/>
      </w:pPr>
      <w:hyperlink r:id="rId15" w:history="1">
        <w:r>
          <w:rPr>
            <w:rStyle w:val="Lienhypertexte"/>
          </w:rPr>
          <w:t>http://www</w:t>
        </w:r>
        <w:r>
          <w:rPr>
            <w:rStyle w:val="Lienhypertexte"/>
          </w:rPr>
          <w:t>.</w:t>
        </w:r>
        <w:r>
          <w:rPr>
            <w:rStyle w:val="Lienhypertexte"/>
          </w:rPr>
          <w:t>rsf.org/fr-pays225-Internet.html</w:t>
        </w:r>
      </w:hyperlink>
    </w:p>
    <w:p w:rsidR="00CF0A40" w:rsidRPr="002B0646" w:rsidRDefault="00CF0A40" w:rsidP="002B0646">
      <w:pPr>
        <w:spacing w:after="60"/>
        <w:rPr>
          <w:noProof/>
          <w:sz w:val="18"/>
          <w:szCs w:val="18"/>
          <w:lang w:eastAsia="fr-FR"/>
        </w:rPr>
      </w:pPr>
    </w:p>
    <w:p w:rsidR="005C67E0" w:rsidRPr="007A074E" w:rsidRDefault="005C67E0" w:rsidP="002B0646">
      <w:pPr>
        <w:spacing w:after="60"/>
        <w:rPr>
          <w:b/>
          <w:noProof/>
          <w:sz w:val="18"/>
          <w:szCs w:val="18"/>
          <w:lang w:eastAsia="fr-FR"/>
        </w:rPr>
      </w:pPr>
      <w:r w:rsidRPr="007A074E">
        <w:rPr>
          <w:b/>
          <w:noProof/>
          <w:sz w:val="18"/>
          <w:szCs w:val="18"/>
          <w:lang w:eastAsia="fr-FR"/>
        </w:rPr>
        <w:t>Conclusion :</w:t>
      </w:r>
    </w:p>
    <w:p w:rsidR="00221D34" w:rsidRPr="002B0646" w:rsidRDefault="005C67E0" w:rsidP="002B0646">
      <w:pPr>
        <w:spacing w:after="60"/>
        <w:rPr>
          <w:sz w:val="18"/>
          <w:szCs w:val="18"/>
        </w:rPr>
      </w:pPr>
      <w:r w:rsidRPr="002B0646">
        <w:rPr>
          <w:noProof/>
          <w:sz w:val="18"/>
          <w:szCs w:val="18"/>
          <w:lang w:eastAsia="fr-FR"/>
        </w:rPr>
        <w:t xml:space="preserve">L’Internet  offre d’importante perspective économique dans le domaine de l’économie numérique. Il permet divers modèles de développement et les évolution récente montre que les réseaux sociaux et les sites participatifs (vidéo, échange informel, blog) sont une nouvelle voie sur laquelle s’engage des millions d’usagers dont certains réussissent à créer des sites de référence (Facebook, Twitter). C’est une économie de l’intelligence qui ne nécessite pas toujours d’important moyen pour naître mais plus pour se développer ; l’esprit d’initiative est donc primordial car il permet de  développer des usages encore inexplorés ou de relancer un modèle dépassé [ex : l’impression de photos ( numériques)]. Loin de réduire la frontière Nord-Sud, il a tendance à la renforcer du fait de l’inégale capacité d’accès des habitants les plus pauvres même si des systèmes collectifs peuvent  diminuer « la fracture numérique » </w:t>
      </w:r>
    </w:p>
    <w:p w:rsidR="00221D34" w:rsidRDefault="00221D34" w:rsidP="00D202AE"/>
    <w:p w:rsidR="00221D34" w:rsidRDefault="00221D34" w:rsidP="00D202AE"/>
    <w:p w:rsidR="00221D34" w:rsidRDefault="00221D34" w:rsidP="00D202AE"/>
    <w:p w:rsidR="00221D34" w:rsidRDefault="00221D34" w:rsidP="00D202AE"/>
    <w:p w:rsidR="00221D34" w:rsidRDefault="00221D34" w:rsidP="00D202AE"/>
    <w:p w:rsidR="00221D34" w:rsidRDefault="00221D34" w:rsidP="00D202AE"/>
    <w:p w:rsidR="00221D34" w:rsidRDefault="00221D34" w:rsidP="00D202AE"/>
    <w:p w:rsidR="00221D34" w:rsidRDefault="00221D34" w:rsidP="00D202AE"/>
    <w:p w:rsidR="00221D34" w:rsidRDefault="00221D34" w:rsidP="00D202AE"/>
    <w:sectPr w:rsidR="00221D34" w:rsidSect="002C1003">
      <w:pgSz w:w="11906" w:h="16838"/>
      <w:pgMar w:top="142" w:right="282"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431" w:rsidRDefault="005D5431" w:rsidP="00E773FA">
      <w:pPr>
        <w:spacing w:after="0" w:line="240" w:lineRule="auto"/>
      </w:pPr>
      <w:r>
        <w:separator/>
      </w:r>
    </w:p>
  </w:endnote>
  <w:endnote w:type="continuationSeparator" w:id="0">
    <w:p w:rsidR="005D5431" w:rsidRDefault="005D5431" w:rsidP="00E77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431" w:rsidRDefault="005D5431" w:rsidP="00E773FA">
      <w:pPr>
        <w:spacing w:after="0" w:line="240" w:lineRule="auto"/>
      </w:pPr>
      <w:r>
        <w:separator/>
      </w:r>
    </w:p>
  </w:footnote>
  <w:footnote w:type="continuationSeparator" w:id="0">
    <w:p w:rsidR="005D5431" w:rsidRDefault="005D5431" w:rsidP="00E773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4CC"/>
    <w:multiLevelType w:val="hybridMultilevel"/>
    <w:tmpl w:val="5D5CF64A"/>
    <w:lvl w:ilvl="0" w:tplc="4A343D60">
      <w:start w:val="1"/>
      <w:numFmt w:val="lowerLetter"/>
      <w:lvlText w:val="%1."/>
      <w:lvlJc w:val="left"/>
      <w:pPr>
        <w:ind w:left="720" w:hanging="360"/>
      </w:pPr>
      <w:rPr>
        <w:rFonts w:asciiTheme="minorHAnsi" w:eastAsiaTheme="minorHAnsi" w:hAnsiTheme="minorHAnsi" w:cstheme="minorBidi"/>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B03301"/>
    <w:multiLevelType w:val="hybridMultilevel"/>
    <w:tmpl w:val="7F16F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597078"/>
    <w:multiLevelType w:val="hybridMultilevel"/>
    <w:tmpl w:val="E6BC5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3E39BE"/>
    <w:multiLevelType w:val="hybridMultilevel"/>
    <w:tmpl w:val="88FCB5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796DB1"/>
    <w:multiLevelType w:val="hybridMultilevel"/>
    <w:tmpl w:val="A796CA90"/>
    <w:lvl w:ilvl="0" w:tplc="69A2EDC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9772E"/>
    <w:rsid w:val="000303C4"/>
    <w:rsid w:val="000C592E"/>
    <w:rsid w:val="001B26B2"/>
    <w:rsid w:val="002005FF"/>
    <w:rsid w:val="00221D34"/>
    <w:rsid w:val="00237800"/>
    <w:rsid w:val="00283E97"/>
    <w:rsid w:val="002B0646"/>
    <w:rsid w:val="002C1003"/>
    <w:rsid w:val="002D2DF9"/>
    <w:rsid w:val="00393EDF"/>
    <w:rsid w:val="00444304"/>
    <w:rsid w:val="004C0905"/>
    <w:rsid w:val="00585273"/>
    <w:rsid w:val="005C67E0"/>
    <w:rsid w:val="005D5431"/>
    <w:rsid w:val="006D6FA0"/>
    <w:rsid w:val="00736FE6"/>
    <w:rsid w:val="007A074E"/>
    <w:rsid w:val="008B292A"/>
    <w:rsid w:val="0092007C"/>
    <w:rsid w:val="009249DC"/>
    <w:rsid w:val="009D52BA"/>
    <w:rsid w:val="00A84486"/>
    <w:rsid w:val="00AE677B"/>
    <w:rsid w:val="00B15372"/>
    <w:rsid w:val="00C27B8B"/>
    <w:rsid w:val="00C755C3"/>
    <w:rsid w:val="00CE07ED"/>
    <w:rsid w:val="00CF0A40"/>
    <w:rsid w:val="00D202AE"/>
    <w:rsid w:val="00D9772E"/>
    <w:rsid w:val="00E06619"/>
    <w:rsid w:val="00E773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rules v:ext="edit">
        <o:r id="V:Rule5" type="connector" idref="#_x0000_s1029"/>
        <o:r id="V:Rule6" type="connector" idref="#_x0000_s1033"/>
        <o:r id="V:Rule7" type="connector" idref="#_x0000_s1027"/>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2AE"/>
    <w:pPr>
      <w:ind w:left="720"/>
      <w:contextualSpacing/>
    </w:pPr>
  </w:style>
  <w:style w:type="paragraph" w:styleId="Textedebulles">
    <w:name w:val="Balloon Text"/>
    <w:basedOn w:val="Normal"/>
    <w:link w:val="TextedebullesCar"/>
    <w:uiPriority w:val="99"/>
    <w:semiHidden/>
    <w:unhideWhenUsed/>
    <w:rsid w:val="00221D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D34"/>
    <w:rPr>
      <w:rFonts w:ascii="Tahoma" w:hAnsi="Tahoma" w:cs="Tahoma"/>
      <w:sz w:val="16"/>
      <w:szCs w:val="16"/>
    </w:rPr>
  </w:style>
  <w:style w:type="paragraph" w:styleId="Lgende">
    <w:name w:val="caption"/>
    <w:basedOn w:val="Normal"/>
    <w:next w:val="Normal"/>
    <w:uiPriority w:val="35"/>
    <w:unhideWhenUsed/>
    <w:qFormat/>
    <w:rsid w:val="00B15372"/>
    <w:pPr>
      <w:spacing w:line="240" w:lineRule="auto"/>
    </w:pPr>
    <w:rPr>
      <w:b/>
      <w:bCs/>
      <w:color w:val="4F81BD" w:themeColor="accent1"/>
      <w:sz w:val="18"/>
      <w:szCs w:val="18"/>
    </w:rPr>
  </w:style>
  <w:style w:type="paragraph" w:styleId="En-tte">
    <w:name w:val="header"/>
    <w:basedOn w:val="Normal"/>
    <w:link w:val="En-tteCar"/>
    <w:uiPriority w:val="99"/>
    <w:semiHidden/>
    <w:unhideWhenUsed/>
    <w:rsid w:val="00E773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73FA"/>
  </w:style>
  <w:style w:type="paragraph" w:styleId="Pieddepage">
    <w:name w:val="footer"/>
    <w:basedOn w:val="Normal"/>
    <w:link w:val="PieddepageCar"/>
    <w:uiPriority w:val="99"/>
    <w:semiHidden/>
    <w:unhideWhenUsed/>
    <w:rsid w:val="00E773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773FA"/>
  </w:style>
  <w:style w:type="character" w:styleId="Lienhypertexte">
    <w:name w:val="Hyperlink"/>
    <w:basedOn w:val="Policepardfaut"/>
    <w:uiPriority w:val="99"/>
    <w:unhideWhenUsed/>
    <w:rsid w:val="0092007C"/>
    <w:rPr>
      <w:color w:val="0000FF" w:themeColor="hyperlink"/>
      <w:u w:val="single"/>
    </w:rPr>
  </w:style>
  <w:style w:type="character" w:styleId="Lienhypertextesuivivisit">
    <w:name w:val="FollowedHyperlink"/>
    <w:basedOn w:val="Policepardfaut"/>
    <w:uiPriority w:val="99"/>
    <w:semiHidden/>
    <w:unhideWhenUsed/>
    <w:rsid w:val="009200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060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ternet/GIX.pn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sf.org/fr-pays225-Internet.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internet/Siliccon%20Valley.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CD31-D212-4ADB-88DE-9B864783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7</cp:revision>
  <dcterms:created xsi:type="dcterms:W3CDTF">2009-11-20T09:11:00Z</dcterms:created>
  <dcterms:modified xsi:type="dcterms:W3CDTF">2009-11-27T09:24:00Z</dcterms:modified>
</cp:coreProperties>
</file>