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54E" w:rsidRDefault="00E3754E" w:rsidP="00E3754E">
      <w:pPr>
        <w:spacing w:after="0"/>
        <w:jc w:val="center"/>
        <w:rPr>
          <w:b/>
        </w:rPr>
      </w:pPr>
      <w:r w:rsidRPr="00E3754E">
        <w:rPr>
          <w:b/>
        </w:rPr>
        <w:t xml:space="preserve">G II. </w:t>
      </w:r>
      <w:r>
        <w:rPr>
          <w:b/>
        </w:rPr>
        <w:t xml:space="preserve">2 : </w:t>
      </w:r>
      <w:r w:rsidRPr="00E3754E">
        <w:rPr>
          <w:b/>
        </w:rPr>
        <w:t>Les territoires de la mondialisation. (</w:t>
      </w:r>
      <w:r>
        <w:rPr>
          <w:b/>
        </w:rPr>
        <w:t>9</w:t>
      </w:r>
      <w:r w:rsidRPr="00E3754E">
        <w:rPr>
          <w:b/>
        </w:rPr>
        <w:t>h)</w:t>
      </w:r>
    </w:p>
    <w:p w:rsidR="00E3754E" w:rsidRPr="00E3754E" w:rsidRDefault="00FD794D" w:rsidP="00E3754E">
      <w:pPr>
        <w:spacing w:after="0"/>
        <w:jc w:val="center"/>
        <w:rPr>
          <w:b/>
        </w:rPr>
      </w:pPr>
      <w:r>
        <w:rPr>
          <w:b/>
          <w:noProof/>
          <w:lang w:eastAsia="fr-FR"/>
        </w:rPr>
        <mc:AlternateContent>
          <mc:Choice Requires="wps">
            <w:drawing>
              <wp:anchor distT="0" distB="0" distL="114300" distR="114300" simplePos="0" relativeHeight="251673600" behindDoc="0" locked="0" layoutInCell="1" allowOverlap="1">
                <wp:simplePos x="0" y="0"/>
                <wp:positionH relativeFrom="column">
                  <wp:posOffset>4805597</wp:posOffset>
                </wp:positionH>
                <wp:positionV relativeFrom="paragraph">
                  <wp:posOffset>164603</wp:posOffset>
                </wp:positionV>
                <wp:extent cx="1868557" cy="755374"/>
                <wp:effectExtent l="0" t="0" r="17780" b="26035"/>
                <wp:wrapNone/>
                <wp:docPr id="26" name="Zone de texte 26"/>
                <wp:cNvGraphicFramePr/>
                <a:graphic xmlns:a="http://schemas.openxmlformats.org/drawingml/2006/main">
                  <a:graphicData uri="http://schemas.microsoft.com/office/word/2010/wordprocessingShape">
                    <wps:wsp>
                      <wps:cNvSpPr txBox="1"/>
                      <wps:spPr>
                        <a:xfrm>
                          <a:off x="0" y="0"/>
                          <a:ext cx="1868557" cy="755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794D" w:rsidRDefault="00FD794D">
                            <w:r>
                              <w:t>Chaque point du programme est une grande partie de ce 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6" o:spid="_x0000_s1026" type="#_x0000_t202" style="position:absolute;left:0;text-align:left;margin-left:378.4pt;margin-top:12.95pt;width:147.15pt;height:5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D8mgIAALkFAAAOAAAAZHJzL2Uyb0RvYy54bWysVEtPGzEQvlfqf7B8L5uEPGjEBqUgqkoI&#10;UKFC6s3x2omF7XFtJ7vpr+/Yu3lAuVD1sjv2fDOe+eZxftEYTTbCBwW2pP2THiXCcqiUXZb0x+P1&#10;pzNKQmS2YhqsKOlWBHox+/jhvHZTMYAV6Ep4gk5smNaupKsY3bQoAl8Jw8IJOGFRKcEbFvHol0Xl&#10;WY3ejS4Gvd64qMFXzgMXIeDtVauks+xfSsHjnZRBRKJLirHF/PX5u0jfYnbOpkvP3ErxLgz2D1EY&#10;piw+und1xSIja6/+cmUU9xBAxhMOpgApFRc5B8ym33uVzcOKOZFzQXKC29MU/p9bfru590RVJR2M&#10;KbHMYI1+YqVIJUgUTRQE75Gk2oUpYh8comPzBRos9u4+4GXKvZHepD9mRVCPdG/3FKMrwpPR2fhs&#10;NJpQwlE3GY1OJ8PkpjhYOx/iVwGGJKGkHkuYmWWbmxBb6A6SHgugVXWttM6H1DbiUnuyYVhwHXOM&#10;6PwFSltSl3R8Ouplxy90yfXefqEZf+7CO0KhP23TcyI3WBdWYqhlIktxq0XCaPtdSCQ4E/JGjIxz&#10;YfdxZnRCSczoPYYd/hDVe4zbPNAivww27o2NsuBbll5SWz3vqJUtHmt4lHcSY7Nous5ZQLXFxvHQ&#10;zl9w/Foh0TcsxHvmceCwV3CJxDv8SA1YHegkSlbgf791n/A4B6ilpMYBLmn4tWZeUKK/WZyQz/3h&#10;ME18PgxHkwEe/LFmcayxa3MJ2DJ9XFeOZzHho96J0oN5wl0zT6+iilmOb5c07sTL2K4V3FVczOcZ&#10;hDPuWLyxD44n14ne1GCPzRPzrmvwNGW3sBt1Nn3V5y02WVqYryNIlYcgEdyy2hGP+yGPUbfL0gI6&#10;PmfUYePO/gAAAP//AwBQSwMEFAAGAAgAAAAhANpQ7+LfAAAACwEAAA8AAABkcnMvZG93bnJldi54&#10;bWxMj8FOwzAQRO9I/IO1SNyok6opSRqnAlS4cKKgnrexa1vE6yh20/D3uCe47WhHM2+a7ex6Nqkx&#10;WE8C8kUGTFHnpSUt4Ovz9aEEFiKSxN6TEvCjAmzb25sGa+kv9KGmfdQshVCoUYCJcag5D51RDsPC&#10;D4rS7+RHhzHJUXM54iWFu54vs2zNHVpKDQYH9WJU970/OwG7Z13prsTR7Epp7TQfTu/6TYj7u/lp&#10;AyyqOf6Z4Yqf0KFNTEd/JhlYL+CxWCf0KGBZVMCuhqzIc2DHdK1WFfC24f83tL8AAAD//wMAUEsB&#10;Ai0AFAAGAAgAAAAhALaDOJL+AAAA4QEAABMAAAAAAAAAAAAAAAAAAAAAAFtDb250ZW50X1R5cGVz&#10;XS54bWxQSwECLQAUAAYACAAAACEAOP0h/9YAAACUAQAACwAAAAAAAAAAAAAAAAAvAQAAX3JlbHMv&#10;LnJlbHNQSwECLQAUAAYACAAAACEASqvQ/JoCAAC5BQAADgAAAAAAAAAAAAAAAAAuAgAAZHJzL2Uy&#10;b0RvYy54bWxQSwECLQAUAAYACAAAACEA2lDv4t8AAAALAQAADwAAAAAAAAAAAAAAAAD0BAAAZHJz&#10;L2Rvd25yZXYueG1sUEsFBgAAAAAEAAQA8wAAAAAGAAAAAA==&#10;" fillcolor="white [3201]" strokeweight=".5pt">
                <v:textbox>
                  <w:txbxContent>
                    <w:p w:rsidR="00FD794D" w:rsidRDefault="00FD794D">
                      <w:r>
                        <w:t>Chaque point du programme est une grande partie de ce cours.</w:t>
                      </w:r>
                    </w:p>
                  </w:txbxContent>
                </v:textbox>
              </v:shape>
            </w:pict>
          </mc:Fallback>
        </mc:AlternateContent>
      </w:r>
    </w:p>
    <w:p w:rsidR="00E3754E" w:rsidRPr="00E3754E" w:rsidRDefault="00E3754E" w:rsidP="00E3754E">
      <w:pPr>
        <w:spacing w:after="0"/>
        <w:rPr>
          <w:b/>
        </w:rPr>
      </w:pPr>
      <w:r w:rsidRPr="00E3754E">
        <w:rPr>
          <w:b/>
        </w:rPr>
        <w:t xml:space="preserve">G.II.2.1 </w:t>
      </w:r>
      <w:r w:rsidRPr="00E3754E">
        <w:rPr>
          <w:b/>
        </w:rPr>
        <w:tab/>
        <w:t>Une ville mondiale (étude de cas). (3h). New-</w:t>
      </w:r>
      <w:r>
        <w:rPr>
          <w:b/>
        </w:rPr>
        <w:t>Yo</w:t>
      </w:r>
      <w:r w:rsidRPr="00E3754E">
        <w:rPr>
          <w:b/>
        </w:rPr>
        <w:t>rk.</w:t>
      </w:r>
    </w:p>
    <w:p w:rsidR="00E3754E" w:rsidRPr="00E3754E" w:rsidRDefault="00E3754E" w:rsidP="00E3754E">
      <w:pPr>
        <w:spacing w:after="0"/>
        <w:rPr>
          <w:b/>
        </w:rPr>
      </w:pPr>
      <w:r w:rsidRPr="00E3754E">
        <w:rPr>
          <w:b/>
        </w:rPr>
        <w:t>G.II.2.2</w:t>
      </w:r>
      <w:r w:rsidRPr="00E3754E">
        <w:rPr>
          <w:b/>
        </w:rPr>
        <w:tab/>
        <w:t>Des territoires inégalement intégrés à la mondialisation (3h) : Croquis.</w:t>
      </w:r>
    </w:p>
    <w:p w:rsidR="00723EA5" w:rsidRDefault="00E3754E" w:rsidP="00E3754E">
      <w:pPr>
        <w:spacing w:after="0"/>
        <w:rPr>
          <w:b/>
        </w:rPr>
      </w:pPr>
      <w:r w:rsidRPr="00E3754E">
        <w:rPr>
          <w:b/>
        </w:rPr>
        <w:t>G.II.2.3</w:t>
      </w:r>
      <w:r w:rsidRPr="00E3754E">
        <w:rPr>
          <w:b/>
        </w:rPr>
        <w:tab/>
        <w:t>Les espaces maritimes : approche géostratégique. (3h</w:t>
      </w:r>
      <w:r>
        <w:t xml:space="preserve">) : </w:t>
      </w:r>
      <w:r w:rsidRPr="00E3754E">
        <w:rPr>
          <w:b/>
        </w:rPr>
        <w:t>Croquis.</w:t>
      </w:r>
    </w:p>
    <w:p w:rsidR="00E3754E" w:rsidRDefault="00E3754E" w:rsidP="00E3754E">
      <w:pPr>
        <w:spacing w:after="0"/>
        <w:rPr>
          <w:b/>
        </w:rPr>
      </w:pPr>
    </w:p>
    <w:p w:rsidR="00742E41" w:rsidRDefault="00E3754E" w:rsidP="00FD794D">
      <w:pPr>
        <w:spacing w:after="0"/>
        <w:jc w:val="both"/>
        <w:rPr>
          <w:b/>
        </w:rPr>
      </w:pPr>
      <w:r w:rsidRPr="00742E41">
        <w:rPr>
          <w:b/>
        </w:rPr>
        <w:t>Intro</w:t>
      </w:r>
      <w:r w:rsidR="00742E41" w:rsidRPr="00742E41">
        <w:rPr>
          <w:b/>
        </w:rPr>
        <w:t> :</w:t>
      </w:r>
      <w:r w:rsidR="00742E41">
        <w:rPr>
          <w:b/>
        </w:rPr>
        <w:t xml:space="preserve"> </w:t>
      </w:r>
    </w:p>
    <w:p w:rsidR="00742E41" w:rsidRDefault="00742E41" w:rsidP="00FD794D">
      <w:pPr>
        <w:spacing w:after="0"/>
        <w:jc w:val="both"/>
      </w:pPr>
      <w:r w:rsidRPr="00742E41">
        <w:t xml:space="preserve">En </w:t>
      </w:r>
      <w:r>
        <w:t xml:space="preserve">s’appuyant sur les travaux de Fernand Braudel </w:t>
      </w:r>
      <w:r w:rsidR="00FD794D">
        <w:t>qui  définit le concept d’</w:t>
      </w:r>
      <w:r>
        <w:t>« économie</w:t>
      </w:r>
      <w:r w:rsidR="00FD794D">
        <w:t>-monde</w:t>
      </w:r>
      <w:r>
        <w:t xml:space="preserve"> », on peut analyser l’impact de la mondialisation sur les territoires, et  </w:t>
      </w:r>
      <w:r w:rsidR="002C3655">
        <w:t xml:space="preserve">les </w:t>
      </w:r>
      <w:r>
        <w:t xml:space="preserve">hiérarchiser en fonction de leur dynamisme et leur degré d’intégration. </w:t>
      </w:r>
    </w:p>
    <w:p w:rsidR="00742E41" w:rsidRDefault="00742E41" w:rsidP="00FD794D">
      <w:pPr>
        <w:spacing w:after="0"/>
        <w:jc w:val="both"/>
      </w:pPr>
      <w:r>
        <w:t xml:space="preserve">On constate que </w:t>
      </w:r>
      <w:r w:rsidRPr="00FD794D">
        <w:rPr>
          <w:b/>
        </w:rPr>
        <w:t>les plus grandes métropoles</w:t>
      </w:r>
      <w:r>
        <w:t xml:space="preserve"> </w:t>
      </w:r>
      <w:r w:rsidR="00FD794D">
        <w:t>sont</w:t>
      </w:r>
      <w:r>
        <w:t xml:space="preserve"> </w:t>
      </w:r>
      <w:r w:rsidRPr="00742E41">
        <w:rPr>
          <w:b/>
        </w:rPr>
        <w:t>des centres d’impulsion</w:t>
      </w:r>
      <w:r>
        <w:t xml:space="preserve"> </w:t>
      </w:r>
      <w:r w:rsidRPr="00FD794D">
        <w:rPr>
          <w:b/>
        </w:rPr>
        <w:t>de l’économie mondiale</w:t>
      </w:r>
      <w:r>
        <w:t xml:space="preserve"> car elles concentrent les fonctions de commandement économique, politique et culturel. Elles structurent de vastes régions urbaines qualifiées de </w:t>
      </w:r>
      <w:r w:rsidRPr="00742E41">
        <w:rPr>
          <w:b/>
        </w:rPr>
        <w:t>mégalopoles</w:t>
      </w:r>
      <w:r>
        <w:rPr>
          <w:b/>
        </w:rPr>
        <w:t xml:space="preserve"> </w:t>
      </w:r>
      <w:r>
        <w:t>et fonctionnent en réseaux en étant au cœur des échanges de biens, de services et de personnes.</w:t>
      </w:r>
    </w:p>
    <w:p w:rsidR="006009AC" w:rsidRDefault="00742E41" w:rsidP="00FD794D">
      <w:pPr>
        <w:spacing w:after="0"/>
        <w:jc w:val="both"/>
      </w:pPr>
      <w:r w:rsidRPr="00742E41">
        <w:rPr>
          <w:b/>
        </w:rPr>
        <w:t>Les</w:t>
      </w:r>
      <w:r w:rsidR="00FD794D">
        <w:rPr>
          <w:b/>
        </w:rPr>
        <w:t xml:space="preserve"> Etats et leurs</w:t>
      </w:r>
      <w:r w:rsidR="002C3655">
        <w:rPr>
          <w:b/>
        </w:rPr>
        <w:t xml:space="preserve"> territoires sont </w:t>
      </w:r>
      <w:r w:rsidRPr="00742E41">
        <w:rPr>
          <w:b/>
        </w:rPr>
        <w:t xml:space="preserve"> inégalement intégrés à la mondialisation</w:t>
      </w:r>
      <w:r w:rsidR="006009AC">
        <w:rPr>
          <w:b/>
        </w:rPr>
        <w:t xml:space="preserve">, </w:t>
      </w:r>
      <w:r w:rsidR="006009AC">
        <w:t>il est facile de différencier des espaces qui tirent profit de l’accroissement des éch</w:t>
      </w:r>
      <w:r w:rsidR="00FD794D">
        <w:t xml:space="preserve">anges et ceux qui apparaissent </w:t>
      </w:r>
      <w:r w:rsidR="006009AC">
        <w:t xml:space="preserve"> subordonnés ou délaissés. Parmi les espaces les plus dynamiques, il faut noter l’importance des façade</w:t>
      </w:r>
      <w:r w:rsidR="00FD794D">
        <w:t>s maritimes</w:t>
      </w:r>
      <w:r w:rsidR="006009AC">
        <w:t xml:space="preserve">. </w:t>
      </w:r>
    </w:p>
    <w:p w:rsidR="006009AC" w:rsidRDefault="006009AC" w:rsidP="00FD794D">
      <w:pPr>
        <w:spacing w:after="0"/>
        <w:jc w:val="both"/>
      </w:pPr>
      <w:r>
        <w:t xml:space="preserve">Le développement </w:t>
      </w:r>
      <w:r w:rsidR="00FD794D">
        <w:t>des espaces</w:t>
      </w:r>
      <w:r>
        <w:t xml:space="preserve"> maritime</w:t>
      </w:r>
      <w:r w:rsidR="00FD794D">
        <w:t>s</w:t>
      </w:r>
      <w:r>
        <w:t xml:space="preserve"> </w:t>
      </w:r>
      <w:r w:rsidR="00FD794D">
        <w:t>est un</w:t>
      </w:r>
      <w:r w:rsidRPr="006009AC">
        <w:rPr>
          <w:b/>
        </w:rPr>
        <w:t xml:space="preserve"> enjeu géostratégique</w:t>
      </w:r>
      <w:r>
        <w:t xml:space="preserve"> et particulièrement en ce qui concerne le contrôle des routes circumterrestres et des points de passages stratégiques que sont les détroits et les canaux</w:t>
      </w:r>
      <w:r w:rsidR="00FD794D">
        <w:t xml:space="preserve"> ou l’exploitation des ressources marines</w:t>
      </w:r>
      <w:r>
        <w:t>.</w:t>
      </w:r>
      <w:r w:rsidRPr="006009AC">
        <w:t xml:space="preserve"> </w:t>
      </w:r>
    </w:p>
    <w:p w:rsidR="006009AC" w:rsidRDefault="00FD794D" w:rsidP="00FD794D">
      <w:pPr>
        <w:spacing w:after="0"/>
        <w:jc w:val="both"/>
      </w:pPr>
      <w:r>
        <w:t xml:space="preserve">Le cours implique donc de mettre en évidence </w:t>
      </w:r>
      <w:r w:rsidRPr="004E7C1A">
        <w:rPr>
          <w:b/>
        </w:rPr>
        <w:t xml:space="preserve">le degré d’intégration des </w:t>
      </w:r>
      <w:r w:rsidR="004E7C1A" w:rsidRPr="004E7C1A">
        <w:rPr>
          <w:b/>
        </w:rPr>
        <w:t>terri</w:t>
      </w:r>
      <w:r w:rsidR="004E7C1A">
        <w:rPr>
          <w:b/>
        </w:rPr>
        <w:t>t</w:t>
      </w:r>
      <w:r w:rsidR="004E7C1A" w:rsidRPr="004E7C1A">
        <w:rPr>
          <w:b/>
        </w:rPr>
        <w:t>oires</w:t>
      </w:r>
      <w:r>
        <w:t xml:space="preserve"> dans la mondialisation.</w:t>
      </w:r>
    </w:p>
    <w:p w:rsidR="006009AC" w:rsidRDefault="006009AC" w:rsidP="00E3754E">
      <w:pPr>
        <w:spacing w:after="0"/>
      </w:pPr>
    </w:p>
    <w:p w:rsidR="006009AC" w:rsidRDefault="006009AC" w:rsidP="00E3754E">
      <w:pPr>
        <w:spacing w:after="0"/>
        <w:rPr>
          <w:b/>
        </w:rPr>
      </w:pPr>
      <w:r w:rsidRPr="00E3439D">
        <w:rPr>
          <w:b/>
        </w:rPr>
        <w:t>I. New-York, une ville –mond</w:t>
      </w:r>
      <w:r w:rsidR="00FD794D">
        <w:rPr>
          <w:b/>
        </w:rPr>
        <w:t>e au cœur de l’économie mondialisée</w:t>
      </w:r>
      <w:r w:rsidRPr="00E3439D">
        <w:rPr>
          <w:b/>
        </w:rPr>
        <w:t>.</w:t>
      </w:r>
    </w:p>
    <w:p w:rsidR="00820399" w:rsidRDefault="003E669B" w:rsidP="00E3754E">
      <w:pPr>
        <w:spacing w:after="0"/>
        <w:rPr>
          <w:noProof/>
          <w:lang w:eastAsia="fr-FR"/>
        </w:rPr>
      </w:pPr>
      <w:r>
        <w:rPr>
          <w:b/>
        </w:rPr>
        <w:tab/>
      </w:r>
      <w:r w:rsidRPr="000F760E">
        <w:rPr>
          <w:b/>
        </w:rPr>
        <w:t xml:space="preserve">1. </w:t>
      </w:r>
      <w:r w:rsidR="004E7C1A">
        <w:rPr>
          <w:b/>
        </w:rPr>
        <w:t xml:space="preserve">La place de  New-York </w:t>
      </w:r>
      <w:r w:rsidR="00820399">
        <w:rPr>
          <w:b/>
        </w:rPr>
        <w:t>dans le réseau des villes mondiales.</w:t>
      </w:r>
      <w:r w:rsidR="00B1736E" w:rsidRPr="00B1736E">
        <w:rPr>
          <w:noProof/>
          <w:lang w:eastAsia="fr-FR"/>
        </w:rPr>
        <w:t xml:space="preserve"> </w:t>
      </w:r>
    </w:p>
    <w:p w:rsidR="00820399" w:rsidRPr="00820399" w:rsidRDefault="00820399" w:rsidP="00E3754E">
      <w:pPr>
        <w:spacing w:after="0"/>
        <w:rPr>
          <w:b/>
          <w:noProof/>
          <w:lang w:eastAsia="fr-FR"/>
        </w:rPr>
      </w:pPr>
      <w:r>
        <w:rPr>
          <w:noProof/>
          <w:lang w:eastAsia="fr-FR"/>
        </w:rPr>
        <w:tab/>
      </w:r>
      <w:r>
        <w:rPr>
          <w:noProof/>
          <w:lang w:eastAsia="fr-FR"/>
        </w:rPr>
        <w:tab/>
      </w:r>
      <w:r w:rsidRPr="00820399">
        <w:rPr>
          <w:b/>
          <w:noProof/>
          <w:lang w:eastAsia="fr-FR"/>
        </w:rPr>
        <w:t>a) New-York Une ville</w:t>
      </w:r>
      <w:r>
        <w:rPr>
          <w:b/>
          <w:noProof/>
          <w:lang w:eastAsia="fr-FR"/>
        </w:rPr>
        <w:t xml:space="preserve"> de l’archipel mégapolitain</w:t>
      </w:r>
      <w:r w:rsidRPr="00820399">
        <w:rPr>
          <w:b/>
          <w:noProof/>
          <w:lang w:eastAsia="fr-FR"/>
        </w:rPr>
        <w:t xml:space="preserve"> mondial</w:t>
      </w:r>
      <w:r w:rsidR="00AC1439">
        <w:rPr>
          <w:b/>
          <w:noProof/>
          <w:lang w:eastAsia="fr-FR"/>
        </w:rPr>
        <w:t xml:space="preserve"> (Olivier Dol</w:t>
      </w:r>
      <w:r w:rsidR="004E7C1A">
        <w:rPr>
          <w:b/>
          <w:noProof/>
          <w:lang w:eastAsia="fr-FR"/>
        </w:rPr>
        <w:t>l</w:t>
      </w:r>
      <w:r w:rsidR="00AC1439">
        <w:rPr>
          <w:b/>
          <w:noProof/>
          <w:lang w:eastAsia="fr-FR"/>
        </w:rPr>
        <w:t>fus)</w:t>
      </w:r>
      <w:r w:rsidRPr="00820399">
        <w:rPr>
          <w:b/>
          <w:noProof/>
          <w:lang w:eastAsia="fr-FR"/>
        </w:rPr>
        <w:t xml:space="preserve">. </w:t>
      </w:r>
    </w:p>
    <w:p w:rsidR="00634A97" w:rsidRDefault="000448C6" w:rsidP="00E3754E">
      <w:pPr>
        <w:spacing w:after="0"/>
        <w:rPr>
          <w:noProof/>
          <w:lang w:eastAsia="fr-FR"/>
        </w:rPr>
      </w:pPr>
      <w:r>
        <w:rPr>
          <w:noProof/>
          <w:lang w:eastAsia="fr-FR"/>
        </w:rPr>
        <mc:AlternateContent>
          <mc:Choice Requires="wps">
            <w:drawing>
              <wp:anchor distT="0" distB="0" distL="114300" distR="114300" simplePos="0" relativeHeight="251664384" behindDoc="0" locked="0" layoutInCell="1" allowOverlap="1" wp14:anchorId="0EFEE348" wp14:editId="63620603">
                <wp:simplePos x="0" y="0"/>
                <wp:positionH relativeFrom="column">
                  <wp:posOffset>24765</wp:posOffset>
                </wp:positionH>
                <wp:positionV relativeFrom="paragraph">
                  <wp:posOffset>2703034</wp:posOffset>
                </wp:positionV>
                <wp:extent cx="3307715" cy="2540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307715"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1D" w:rsidRPr="00F93784" w:rsidRDefault="0052191D" w:rsidP="00634A97">
                            <w:pPr>
                              <w:spacing w:after="0"/>
                              <w:rPr>
                                <w:b/>
                                <w:i/>
                                <w:sz w:val="18"/>
                                <w:szCs w:val="18"/>
                              </w:rPr>
                            </w:pPr>
                            <w:r w:rsidRPr="00A76D7D">
                              <w:rPr>
                                <w:b/>
                                <w:i/>
                                <w:sz w:val="18"/>
                                <w:szCs w:val="18"/>
                              </w:rPr>
                              <w:t>Source : GPCI :</w:t>
                            </w:r>
                            <w:r>
                              <w:rPr>
                                <w:b/>
                                <w:i/>
                                <w:sz w:val="18"/>
                                <w:szCs w:val="18"/>
                              </w:rPr>
                              <w:t xml:space="preserve"> Global Power </w:t>
                            </w:r>
                            <w:r w:rsidRPr="00A76D7D">
                              <w:rPr>
                                <w:b/>
                                <w:i/>
                                <w:sz w:val="18"/>
                                <w:szCs w:val="18"/>
                              </w:rPr>
                              <w:t>Cities Index 2013 de l’Institut Mor</w:t>
                            </w:r>
                            <w:r>
                              <w:rPr>
                                <w:b/>
                                <w:i/>
                                <w:sz w:val="18"/>
                                <w:szCs w:val="18"/>
                              </w:rPr>
                              <w:t>y.</w:t>
                            </w:r>
                          </w:p>
                          <w:p w:rsidR="0052191D" w:rsidRDefault="0052191D" w:rsidP="00634A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027" type="#_x0000_t202" style="position:absolute;margin-left:1.95pt;margin-top:212.85pt;width:260.45pt;height:2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wghgIAAG4FAAAOAAAAZHJzL2Uyb0RvYy54bWysVE1v2zAMvQ/YfxB0X+x8tVtQp8hSZBgQ&#10;tMXaocBuiiw1xiRRk5TY6a8fJdtJ0O3SYRebEh8pko/k1XWjFdkL5yswBR0OckqE4VBW5rmg3x9X&#10;Hz5S4gMzJVNgREEPwtPr+ft3V7WdiRFsQZXCEXRi/Ky2Bd2GYGdZ5vlWaOYHYIVBpQSnWcCje85K&#10;x2r0rlU2yvOLrAZXWgdceI+3N62SzpN/KQUPd1J6EYgqKMYW0tel7yZ+s/kVmz07ZrcV78Jg/xCF&#10;ZpXBR4+ublhgZOeqP1zpijvwIMOAg85AyoqLlANmM8xfZfOwZVakXLA43h7L5P+fW367v3ekKgs6&#10;psQwjRT9QKJIKUgQTRBkHEtUWz9D5INFbGg+Q4NU9/ceL2PmjXQ6/jEngnos9uFYYPREOF6Ox/nl&#10;5XBKCUfdaDrJ88RAdrK2zocvAjSJQkEdEpjqyvZrHzAShPaQ+JiBVaVUIlEZUhf0YjzNk8FRgxbK&#10;RKxI7dC5iRm1kScpHJSIGGW+CYnlSAnEi9SIYqkc2TNsIca5MCHlnvwiOqIkBvEWww5/iuotxm0e&#10;/ctgwtFYVwZcyv5V2OXPPmTZ4rGQZ3lHMTSbJvXBkdgNlAfk20E7NN7yVYWkrJkP98zhlCDFOPnh&#10;Dj9SARYfOomSLbiXv91HPDYvaimpceoK6n/tmBOUqK8G2/rTcDKJY5oOk+nlCA/uXLM515idXgKy&#10;MsQdY3kSIz6oXpQO9BMuiEV8FVXMcHy7oKEXl6HdBbhguFgsEggH07KwNg+WR9eRpNhyj80Tc7br&#10;yzgbt9DPJ5u9as8WGy0NLHYBZJV6N9a5rWpXfxzq1NLdAopb4/ycUKc1Of8NAAD//wMAUEsDBBQA&#10;BgAIAAAAIQCEZbT84AAAAAkBAAAPAAAAZHJzL2Rvd25yZXYueG1sTI+9TsNAEIR7JN7htEh05IyJ&#10;QzA+R5GlCAlBkZCGbu3b2Bb3Y3yXxPD0LBWUOzOa/aZYTdaIE42h907B7SwBQa7xunetgv3b5mYJ&#10;IkR0Go13pOCLAqzKy4sCc+3PbkunXWwFl7iQo4IuxiGXMjQdWQwzP5Bj7+BHi5HPsZV6xDOXWyPT&#10;JFlIi73jDx0OVHXUfOyOVsFztXnFbZ3a5bepnl4O6+Fz/54pdX01rR9BRJriXxh+8RkdSmaq/dHp&#10;IIyCuwcOKpin2T0I9rN0zlNqVhasyLKQ/xeUPwAAAP//AwBQSwECLQAUAAYACAAAACEAtoM4kv4A&#10;AADhAQAAEwAAAAAAAAAAAAAAAAAAAAAAW0NvbnRlbnRfVHlwZXNdLnhtbFBLAQItABQABgAIAAAA&#10;IQA4/SH/1gAAAJQBAAALAAAAAAAAAAAAAAAAAC8BAABfcmVscy8ucmVsc1BLAQItABQABgAIAAAA&#10;IQB5BdwghgIAAG4FAAAOAAAAAAAAAAAAAAAAAC4CAABkcnMvZTJvRG9jLnhtbFBLAQItABQABgAI&#10;AAAAIQCEZbT84AAAAAkBAAAPAAAAAAAAAAAAAAAAAOAEAABkcnMvZG93bnJldi54bWxQSwUGAAAA&#10;AAQABADzAAAA7QUAAAAA&#10;" filled="f" stroked="f" strokeweight=".5pt">
                <v:textbox>
                  <w:txbxContent>
                    <w:p w:rsidR="0052191D" w:rsidRPr="00F93784" w:rsidRDefault="0052191D" w:rsidP="00634A97">
                      <w:pPr>
                        <w:spacing w:after="0"/>
                        <w:rPr>
                          <w:b/>
                          <w:i/>
                          <w:sz w:val="18"/>
                          <w:szCs w:val="18"/>
                        </w:rPr>
                      </w:pPr>
                      <w:r w:rsidRPr="00A76D7D">
                        <w:rPr>
                          <w:b/>
                          <w:i/>
                          <w:sz w:val="18"/>
                          <w:szCs w:val="18"/>
                        </w:rPr>
                        <w:t>Source : GPCI :</w:t>
                      </w:r>
                      <w:r>
                        <w:rPr>
                          <w:b/>
                          <w:i/>
                          <w:sz w:val="18"/>
                          <w:szCs w:val="18"/>
                        </w:rPr>
                        <w:t xml:space="preserve"> Global Power </w:t>
                      </w:r>
                      <w:r w:rsidRPr="00A76D7D">
                        <w:rPr>
                          <w:b/>
                          <w:i/>
                          <w:sz w:val="18"/>
                          <w:szCs w:val="18"/>
                        </w:rPr>
                        <w:t>Cities Index 2013 de l’Institut Mor</w:t>
                      </w:r>
                      <w:r>
                        <w:rPr>
                          <w:b/>
                          <w:i/>
                          <w:sz w:val="18"/>
                          <w:szCs w:val="18"/>
                        </w:rPr>
                        <w:t>y.</w:t>
                      </w:r>
                    </w:p>
                    <w:p w:rsidR="0052191D" w:rsidRDefault="0052191D" w:rsidP="00634A97"/>
                  </w:txbxContent>
                </v:textbox>
              </v:shape>
            </w:pict>
          </mc:Fallback>
        </mc:AlternateContent>
      </w:r>
      <w:r w:rsidR="00B1736E">
        <w:rPr>
          <w:noProof/>
          <w:lang w:eastAsia="fr-FR"/>
        </w:rPr>
        <w:drawing>
          <wp:inline distT="0" distB="0" distL="0" distR="0" wp14:anchorId="3CB820BE" wp14:editId="7ECCDD0E">
            <wp:extent cx="5827594" cy="2956392"/>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7224" cy="2956204"/>
                    </a:xfrm>
                    <a:prstGeom prst="rect">
                      <a:avLst/>
                    </a:prstGeom>
                    <a:noFill/>
                    <a:ln>
                      <a:noFill/>
                    </a:ln>
                  </pic:spPr>
                </pic:pic>
              </a:graphicData>
            </a:graphic>
          </wp:inline>
        </w:drawing>
      </w:r>
    </w:p>
    <w:p w:rsidR="00B1736E" w:rsidRDefault="00B1736E" w:rsidP="00AF261F">
      <w:pPr>
        <w:spacing w:after="0"/>
        <w:jc w:val="both"/>
        <w:rPr>
          <w:noProof/>
          <w:lang w:eastAsia="fr-FR"/>
        </w:rPr>
      </w:pPr>
      <w:r>
        <w:rPr>
          <w:noProof/>
          <w:lang w:eastAsia="fr-FR"/>
        </w:rPr>
        <w:t xml:space="preserve">Les études géographiques récentes accordent aux métropoles un rôle fondamental </w:t>
      </w:r>
      <w:r w:rsidRPr="004E7C1A">
        <w:rPr>
          <w:b/>
          <w:noProof/>
          <w:lang w:eastAsia="fr-FR"/>
        </w:rPr>
        <w:t>de centre</w:t>
      </w:r>
      <w:r w:rsidR="004E7C1A">
        <w:rPr>
          <w:b/>
          <w:noProof/>
          <w:lang w:eastAsia="fr-FR"/>
        </w:rPr>
        <w:t>s</w:t>
      </w:r>
      <w:r w:rsidRPr="004E7C1A">
        <w:rPr>
          <w:b/>
          <w:noProof/>
          <w:lang w:eastAsia="fr-FR"/>
        </w:rPr>
        <w:t xml:space="preserve"> d’impulsion</w:t>
      </w:r>
      <w:r>
        <w:rPr>
          <w:noProof/>
          <w:lang w:eastAsia="fr-FR"/>
        </w:rPr>
        <w:t xml:space="preserve"> de la mondialisation. Elles forment un </w:t>
      </w:r>
      <w:r w:rsidRPr="00820399">
        <w:rPr>
          <w:b/>
          <w:noProof/>
          <w:lang w:eastAsia="fr-FR"/>
        </w:rPr>
        <w:t>archipel métropolitain mondial</w:t>
      </w:r>
      <w:r>
        <w:rPr>
          <w:noProof/>
          <w:lang w:eastAsia="fr-FR"/>
        </w:rPr>
        <w:t xml:space="preserve"> qui fonctionne en réseaux.</w:t>
      </w:r>
      <w:r w:rsidR="00820399">
        <w:rPr>
          <w:noProof/>
          <w:lang w:eastAsia="fr-FR"/>
        </w:rPr>
        <w:t xml:space="preserve"> Les villes mondiales sont tout</w:t>
      </w:r>
      <w:r>
        <w:rPr>
          <w:noProof/>
          <w:lang w:eastAsia="fr-FR"/>
        </w:rPr>
        <w:t xml:space="preserve">  la fois partenaires et concurrentes. </w:t>
      </w:r>
      <w:r w:rsidR="002645A8">
        <w:rPr>
          <w:noProof/>
          <w:lang w:eastAsia="fr-FR"/>
        </w:rPr>
        <w:t>Comme le mo</w:t>
      </w:r>
      <w:r w:rsidR="00820399">
        <w:rPr>
          <w:noProof/>
          <w:lang w:eastAsia="fr-FR"/>
        </w:rPr>
        <w:t xml:space="preserve">ntre la carte ci-dessous réalisée </w:t>
      </w:r>
      <w:r w:rsidR="002645A8">
        <w:rPr>
          <w:noProof/>
          <w:lang w:eastAsia="fr-FR"/>
        </w:rPr>
        <w:t>par l’Institut japonais Mory, une 40</w:t>
      </w:r>
      <w:r w:rsidR="002645A8" w:rsidRPr="002645A8">
        <w:rPr>
          <w:noProof/>
          <w:vertAlign w:val="superscript"/>
          <w:lang w:eastAsia="fr-FR"/>
        </w:rPr>
        <w:t xml:space="preserve">aine </w:t>
      </w:r>
      <w:r w:rsidR="002645A8">
        <w:rPr>
          <w:noProof/>
          <w:lang w:eastAsia="fr-FR"/>
        </w:rPr>
        <w:t xml:space="preserve">de métropoles peuvent être </w:t>
      </w:r>
      <w:r w:rsidR="00820399">
        <w:rPr>
          <w:noProof/>
          <w:lang w:eastAsia="fr-FR"/>
        </w:rPr>
        <w:t xml:space="preserve">qualifiées de villes mondiales parmi </w:t>
      </w:r>
      <w:r w:rsidR="002645A8">
        <w:rPr>
          <w:noProof/>
          <w:lang w:eastAsia="fr-FR"/>
        </w:rPr>
        <w:t>les</w:t>
      </w:r>
      <w:r w:rsidR="00820399">
        <w:rPr>
          <w:noProof/>
          <w:lang w:eastAsia="fr-FR"/>
        </w:rPr>
        <w:t>quelles</w:t>
      </w:r>
      <w:r w:rsidR="002645A8">
        <w:rPr>
          <w:noProof/>
          <w:lang w:eastAsia="fr-FR"/>
        </w:rPr>
        <w:t>, N</w:t>
      </w:r>
      <w:r w:rsidR="00820399">
        <w:rPr>
          <w:noProof/>
          <w:lang w:eastAsia="fr-FR"/>
        </w:rPr>
        <w:t xml:space="preserve">ew-York </w:t>
      </w:r>
      <w:r w:rsidR="002645A8">
        <w:rPr>
          <w:noProof/>
          <w:lang w:eastAsia="fr-FR"/>
        </w:rPr>
        <w:t xml:space="preserve">apparaît </w:t>
      </w:r>
      <w:r w:rsidR="00820399">
        <w:rPr>
          <w:noProof/>
          <w:lang w:eastAsia="fr-FR"/>
        </w:rPr>
        <w:t xml:space="preserve">comme majeure. </w:t>
      </w:r>
    </w:p>
    <w:p w:rsidR="002645A8" w:rsidRPr="000F760E" w:rsidRDefault="002645A8" w:rsidP="00AF261F">
      <w:pPr>
        <w:spacing w:after="0"/>
        <w:jc w:val="both"/>
        <w:rPr>
          <w:b/>
        </w:rPr>
      </w:pPr>
    </w:p>
    <w:p w:rsidR="00B1736E" w:rsidRPr="00A5721A" w:rsidRDefault="003E669B" w:rsidP="00AF261F">
      <w:pPr>
        <w:spacing w:after="0"/>
        <w:jc w:val="both"/>
        <w:rPr>
          <w:b/>
          <w:u w:val="single"/>
        </w:rPr>
      </w:pPr>
      <w:r w:rsidRPr="00A5721A">
        <w:rPr>
          <w:b/>
          <w:u w:val="single"/>
        </w:rPr>
        <w:t xml:space="preserve"> </w:t>
      </w:r>
      <w:r w:rsidR="00B1736E" w:rsidRPr="00A5721A">
        <w:rPr>
          <w:b/>
          <w:u w:val="single"/>
        </w:rPr>
        <w:t xml:space="preserve">doc.2 p128 : </w:t>
      </w:r>
    </w:p>
    <w:p w:rsidR="00A5721A" w:rsidRDefault="00A76D7D" w:rsidP="00AF261F">
      <w:pPr>
        <w:spacing w:after="0"/>
        <w:jc w:val="both"/>
      </w:pPr>
      <w:r>
        <w:t xml:space="preserve">Plusieurs classements existent  afin de mesurer le rayonnement international d’une métropole. Tous  ces classements s’appuient sur des critères économiques, scientifiques, culturels, environnementaux et de mobilité. Ils sont établis en </w:t>
      </w:r>
      <w:r>
        <w:lastRenderedPageBreak/>
        <w:t xml:space="preserve">utilisant les indicateurs statistiques </w:t>
      </w:r>
      <w:r w:rsidR="002645A8">
        <w:t xml:space="preserve">nationaux </w:t>
      </w:r>
      <w:r w:rsidR="00820399">
        <w:t xml:space="preserve">et </w:t>
      </w:r>
      <w:r w:rsidR="002645A8">
        <w:t xml:space="preserve"> internationaux</w:t>
      </w:r>
      <w:r>
        <w:t xml:space="preserve"> mais aussi par sondage</w:t>
      </w:r>
      <w:r w:rsidR="00820399">
        <w:t>s</w:t>
      </w:r>
      <w:r>
        <w:t xml:space="preserve"> auprès de différentes catégories de personnes (chefs d’entreprise, chercheurs, enseignants du supérieurs, touristes, résidents).</w:t>
      </w:r>
    </w:p>
    <w:p w:rsidR="000865EA" w:rsidRDefault="00A76D7D" w:rsidP="00AF261F">
      <w:pPr>
        <w:spacing w:after="0"/>
        <w:jc w:val="both"/>
      </w:pPr>
      <w:r>
        <w:t xml:space="preserve">Le classement de l’institut Mory </w:t>
      </w:r>
      <w:r w:rsidRPr="002645A8">
        <w:rPr>
          <w:b/>
        </w:rPr>
        <w:t>place New-York au second rang des villes mondiales</w:t>
      </w:r>
      <w:r>
        <w:t xml:space="preserve"> (entre Londres</w:t>
      </w:r>
      <w:r w:rsidR="004E7C1A">
        <w:t xml:space="preserve"> et </w:t>
      </w:r>
      <w:r>
        <w:t xml:space="preserve"> Paris). </w:t>
      </w:r>
      <w:r w:rsidR="004E7C1A">
        <w:t>Tous les classements n’attribuent pas  la même place à N-Y mais ils permettre de mette en évidence s</w:t>
      </w:r>
      <w:r w:rsidR="000865EA">
        <w:t xml:space="preserve">es atouts et </w:t>
      </w:r>
      <w:r w:rsidR="004E7C1A">
        <w:t>s</w:t>
      </w:r>
      <w:r w:rsidR="000865EA">
        <w:t>es faiblesses.</w:t>
      </w:r>
      <w:r w:rsidR="002645A8">
        <w:t xml:space="preserve"> </w:t>
      </w:r>
    </w:p>
    <w:p w:rsidR="000865EA" w:rsidRDefault="000F760E" w:rsidP="00AF261F">
      <w:pPr>
        <w:spacing w:after="0"/>
        <w:jc w:val="both"/>
        <w:rPr>
          <w:b/>
        </w:rPr>
      </w:pPr>
      <w:r>
        <w:rPr>
          <w:b/>
        </w:rPr>
        <w:tab/>
      </w:r>
      <w:r w:rsidR="00820399">
        <w:rPr>
          <w:b/>
        </w:rPr>
        <w:t xml:space="preserve">b) </w:t>
      </w:r>
      <w:r>
        <w:rPr>
          <w:b/>
        </w:rPr>
        <w:t xml:space="preserve"> Les a</w:t>
      </w:r>
      <w:r w:rsidR="000865EA" w:rsidRPr="000F760E">
        <w:rPr>
          <w:b/>
        </w:rPr>
        <w:t>touts</w:t>
      </w:r>
      <w:r w:rsidR="00410E46">
        <w:rPr>
          <w:b/>
        </w:rPr>
        <w:t xml:space="preserve"> et faiblesses </w:t>
      </w:r>
      <w:r w:rsidR="000865EA" w:rsidRPr="000F760E">
        <w:rPr>
          <w:b/>
        </w:rPr>
        <w:t> </w:t>
      </w:r>
      <w:r w:rsidR="00820399">
        <w:rPr>
          <w:b/>
        </w:rPr>
        <w:t>de New-York</w:t>
      </w:r>
      <w:r w:rsidR="000865EA" w:rsidRPr="000F760E">
        <w:rPr>
          <w:b/>
        </w:rPr>
        <w:t xml:space="preserve">: </w:t>
      </w:r>
    </w:p>
    <w:p w:rsidR="00410E46" w:rsidRPr="000F760E" w:rsidRDefault="00410E46" w:rsidP="00AF261F">
      <w:pPr>
        <w:spacing w:after="0"/>
        <w:jc w:val="both"/>
        <w:rPr>
          <w:b/>
        </w:rPr>
      </w:pPr>
      <w:r>
        <w:rPr>
          <w:b/>
        </w:rPr>
        <w:t>Atouts :</w:t>
      </w:r>
    </w:p>
    <w:p w:rsidR="000865EA" w:rsidRDefault="000865EA" w:rsidP="00AF261F">
      <w:pPr>
        <w:spacing w:after="0"/>
        <w:jc w:val="both"/>
      </w:pPr>
      <w:r>
        <w:tab/>
      </w:r>
      <w:r>
        <w:tab/>
        <w:t xml:space="preserve">- </w:t>
      </w:r>
      <w:r w:rsidRPr="00C12B8E">
        <w:rPr>
          <w:b/>
        </w:rPr>
        <w:t>La concentration de richesse</w:t>
      </w:r>
      <w:r w:rsidR="004E7C1A">
        <w:t xml:space="preserve"> </w:t>
      </w:r>
      <w:r>
        <w:t>fait de New-York, la première place financière de la planète</w:t>
      </w:r>
      <w:r w:rsidR="00C12B8E">
        <w:t xml:space="preserve"> ( plus de 30% de la capitalisation boursière mondiale)</w:t>
      </w:r>
      <w:r>
        <w:t>, l</w:t>
      </w:r>
      <w:r w:rsidR="004E7C1A">
        <w:t>’un des grands</w:t>
      </w:r>
      <w:r>
        <w:t xml:space="preserve"> lieu</w:t>
      </w:r>
      <w:r w:rsidR="004E7C1A">
        <w:t>x</w:t>
      </w:r>
      <w:r>
        <w:t xml:space="preserve"> d’implantation</w:t>
      </w:r>
      <w:r w:rsidR="004E7C1A">
        <w:t xml:space="preserve"> des sièges sociaux des </w:t>
      </w:r>
      <w:r>
        <w:t xml:space="preserve">FTN </w:t>
      </w:r>
      <w:r w:rsidR="00C12B8E">
        <w:t>américaines et des sièges régionaux des FTN étrangères.</w:t>
      </w:r>
      <w:r w:rsidR="004E7C1A">
        <w:t xml:space="preserve"> La création de richesse de l’aire métropolitaine new-yorkaise était de </w:t>
      </w:r>
      <w:r w:rsidR="0075430C">
        <w:t xml:space="preserve">1 300Md $ en </w:t>
      </w:r>
      <w:bookmarkStart w:id="0" w:name="_GoBack"/>
      <w:bookmarkEnd w:id="0"/>
      <w:r w:rsidR="006C4FBA">
        <w:t>20</w:t>
      </w:r>
      <w:r w:rsidR="0075430C">
        <w:t>1</w:t>
      </w:r>
      <w:r w:rsidR="006C4FBA">
        <w:t>2 soit 7% PIB des Etats-Unis</w:t>
      </w:r>
      <w:r w:rsidR="004E7C1A">
        <w:t>. Si New-</w:t>
      </w:r>
      <w:r w:rsidR="00A5721A">
        <w:t>Y</w:t>
      </w:r>
      <w:r w:rsidR="004E7C1A">
        <w:t>ork était un état, son Produit Urbain Brut en ferait la 14</w:t>
      </w:r>
      <w:r w:rsidR="004E7C1A" w:rsidRPr="004E7C1A">
        <w:rPr>
          <w:vertAlign w:val="superscript"/>
        </w:rPr>
        <w:t>e</w:t>
      </w:r>
      <w:r w:rsidR="004E7C1A">
        <w:t xml:space="preserve"> puissance économique mondiale.</w:t>
      </w:r>
      <w:r w:rsidR="000E3AC8">
        <w:t xml:space="preserve">  </w:t>
      </w:r>
    </w:p>
    <w:p w:rsidR="00C12B8E" w:rsidRDefault="00C12B8E" w:rsidP="00AF261F">
      <w:pPr>
        <w:spacing w:after="0"/>
        <w:jc w:val="both"/>
      </w:pPr>
      <w:r>
        <w:tab/>
      </w:r>
      <w:r w:rsidR="00410E46">
        <w:tab/>
      </w:r>
      <w:r>
        <w:t xml:space="preserve">- </w:t>
      </w:r>
      <w:r w:rsidRPr="00C12B8E">
        <w:rPr>
          <w:b/>
        </w:rPr>
        <w:t>Le rayonnement culturel</w:t>
      </w:r>
      <w:r>
        <w:rPr>
          <w:b/>
        </w:rPr>
        <w:t xml:space="preserve">, </w:t>
      </w:r>
      <w:r>
        <w:t>la ville apparaît comme une des 3 grandes métropoles dans le domaine de la production culturelle. Elles possèdent de grandes institutions MOMA, le Met dans le domaine des arts et à développer une intense créativité des arts de la scène incarnée par la réputation de Broadway.</w:t>
      </w:r>
      <w:r w:rsidR="004E7C1A">
        <w:t xml:space="preserve"> New-York abrite  aussi </w:t>
      </w:r>
      <w:r w:rsidR="004E7C1A" w:rsidRPr="004E7C1A">
        <w:rPr>
          <w:b/>
        </w:rPr>
        <w:t>le siège de l’ONU</w:t>
      </w:r>
      <w:r w:rsidR="004E7C1A">
        <w:t xml:space="preserve"> ce qui fait d’elle, un centre de la diplomatie mondiale.</w:t>
      </w:r>
    </w:p>
    <w:p w:rsidR="000F760E" w:rsidRPr="000F760E" w:rsidRDefault="000F760E" w:rsidP="00AF261F">
      <w:pPr>
        <w:spacing w:after="0"/>
        <w:jc w:val="both"/>
        <w:rPr>
          <w:b/>
        </w:rPr>
      </w:pPr>
      <w:r>
        <w:tab/>
      </w:r>
      <w:r w:rsidRPr="000F760E">
        <w:rPr>
          <w:b/>
        </w:rPr>
        <w:tab/>
        <w:t xml:space="preserve">- l’accessibilité </w:t>
      </w:r>
      <w:r>
        <w:rPr>
          <w:b/>
        </w:rPr>
        <w:t xml:space="preserve">(9p 131) : New-York </w:t>
      </w:r>
      <w:r>
        <w:t>est la principale porte d</w:t>
      </w:r>
      <w:r w:rsidR="00D529F8">
        <w:t>’entrée (</w:t>
      </w:r>
      <w:r w:rsidR="00D529F8" w:rsidRPr="00D529F8">
        <w:rPr>
          <w:b/>
          <w:i/>
        </w:rPr>
        <w:t>gateway</w:t>
      </w:r>
      <w:r w:rsidR="00D529F8">
        <w:t xml:space="preserve">) du territoire américain. Elle dispose de toutes les infrastructures nécessaires aux échanges de </w:t>
      </w:r>
      <w:r w:rsidRPr="00D529F8">
        <w:t xml:space="preserve"> </w:t>
      </w:r>
      <w:r w:rsidR="00D529F8" w:rsidRPr="00D529F8">
        <w:t xml:space="preserve">biens, </w:t>
      </w:r>
      <w:r w:rsidR="00D529F8">
        <w:t>de personnes et de services. Elle est au cœur du réseau de transport de la mégalopole Nord-Est américaine (BosWash) et le point de départ des réseaux de transport transcontinentaux (landbridge) qui met en relation la façade atlantique et l’intérieur</w:t>
      </w:r>
      <w:r w:rsidR="00A5721A">
        <w:t xml:space="preserve"> des Etats-Unis</w:t>
      </w:r>
      <w:r w:rsidR="00D529F8">
        <w:t>.</w:t>
      </w:r>
      <w:r w:rsidR="000E3AC8">
        <w:t xml:space="preserve"> </w:t>
      </w:r>
    </w:p>
    <w:p w:rsidR="00D529F8" w:rsidRDefault="00820399" w:rsidP="00AF261F">
      <w:pPr>
        <w:spacing w:after="0"/>
        <w:jc w:val="both"/>
        <w:rPr>
          <w:b/>
        </w:rPr>
      </w:pPr>
      <w:r>
        <w:rPr>
          <w:b/>
        </w:rPr>
        <w:t xml:space="preserve"> L</w:t>
      </w:r>
      <w:r w:rsidR="000F760E" w:rsidRPr="000F760E">
        <w:rPr>
          <w:b/>
        </w:rPr>
        <w:t>es faiblesses</w:t>
      </w:r>
      <w:r w:rsidR="00D529F8">
        <w:rPr>
          <w:b/>
        </w:rPr>
        <w:t xml:space="preserve"> : </w:t>
      </w:r>
    </w:p>
    <w:p w:rsidR="00D529F8" w:rsidRDefault="00A5721A" w:rsidP="00AF261F">
      <w:pPr>
        <w:spacing w:after="0"/>
        <w:jc w:val="both"/>
      </w:pPr>
      <w:r>
        <w:t>Selon l’Institut Mory, p</w:t>
      </w:r>
      <w:r w:rsidR="00D529F8" w:rsidRPr="00D529F8">
        <w:t xml:space="preserve">lusieurs éléments affaiblissent le </w:t>
      </w:r>
      <w:r w:rsidR="00D529F8">
        <w:t>rayonnement et l’attractivité de la ville.</w:t>
      </w:r>
    </w:p>
    <w:p w:rsidR="00A5721A" w:rsidRDefault="00D529F8" w:rsidP="00AF261F">
      <w:pPr>
        <w:spacing w:after="0"/>
        <w:jc w:val="both"/>
      </w:pPr>
      <w:r>
        <w:tab/>
      </w:r>
      <w:r>
        <w:tab/>
      </w:r>
      <w:r w:rsidRPr="00D529F8">
        <w:rPr>
          <w:b/>
        </w:rPr>
        <w:t>- La qualité de la vie</w:t>
      </w:r>
      <w:r>
        <w:rPr>
          <w:b/>
        </w:rPr>
        <w:t xml:space="preserve">. </w:t>
      </w:r>
      <w:r>
        <w:t>New-York est une métropole saturée. La ville, au sens stricte, compte 8 millions d’habitants mais forment avec ses banlieues (</w:t>
      </w:r>
      <w:r w:rsidRPr="00D529F8">
        <w:rPr>
          <w:b/>
          <w:i/>
        </w:rPr>
        <w:t>suburbs</w:t>
      </w:r>
      <w:r>
        <w:t xml:space="preserve">) </w:t>
      </w:r>
      <w:r w:rsidR="003E669B" w:rsidRPr="00D529F8">
        <w:rPr>
          <w:b/>
        </w:rPr>
        <w:tab/>
      </w:r>
      <w:r>
        <w:t>une agglomération de 2</w:t>
      </w:r>
      <w:r w:rsidR="00CE6E9D">
        <w:t>0</w:t>
      </w:r>
      <w:r>
        <w:t xml:space="preserve"> millions d’habitants. La faiblesse des espaces verts, les</w:t>
      </w:r>
      <w:r w:rsidR="00820399">
        <w:t xml:space="preserve"> très fortes</w:t>
      </w:r>
      <w:r>
        <w:t xml:space="preserve"> densités d</w:t>
      </w:r>
      <w:r w:rsidR="00A5721A">
        <w:t xml:space="preserve">e population, la dégradation de certains </w:t>
      </w:r>
      <w:r>
        <w:t xml:space="preserve"> quartiers </w:t>
      </w:r>
      <w:r w:rsidR="00A5721A">
        <w:t>mais</w:t>
      </w:r>
      <w:r>
        <w:t xml:space="preserve"> surtout le coût très élevé des logements</w:t>
      </w:r>
      <w:r w:rsidR="00820399">
        <w:t xml:space="preserve"> et les difficultés de circulation</w:t>
      </w:r>
      <w:r>
        <w:t xml:space="preserve"> conduisent une partie des habitants à s’éloigner du centre. </w:t>
      </w:r>
      <w:r w:rsidR="00CE6E9D">
        <w:t xml:space="preserve">Les études </w:t>
      </w:r>
      <w:r w:rsidR="000E3AC8">
        <w:t> </w:t>
      </w:r>
      <w:r w:rsidR="00CE6E9D">
        <w:t xml:space="preserve">démographiques montrent que </w:t>
      </w:r>
      <w:r w:rsidR="00CE6E9D" w:rsidRPr="00AA0911">
        <w:rPr>
          <w:b/>
        </w:rPr>
        <w:t xml:space="preserve">l’aire </w:t>
      </w:r>
      <w:r w:rsidR="00AA0911">
        <w:rPr>
          <w:b/>
        </w:rPr>
        <w:t>métropolitaine</w:t>
      </w:r>
      <w:r w:rsidR="00322B75">
        <w:rPr>
          <w:b/>
        </w:rPr>
        <w:t xml:space="preserve"> new-yorkaise </w:t>
      </w:r>
      <w:r w:rsidR="00322B75">
        <w:t>a un solde migratoire interne fortement négatif (-110 000 personnes entre juillet 2012 et juillet 2013)</w:t>
      </w:r>
      <w:r w:rsidR="00CE6E9D">
        <w:t xml:space="preserve">. La croissance </w:t>
      </w:r>
      <w:r w:rsidR="00AA0911">
        <w:t xml:space="preserve">démographique reste </w:t>
      </w:r>
      <w:r w:rsidR="00A5721A">
        <w:t xml:space="preserve">cependant </w:t>
      </w:r>
      <w:r w:rsidR="00AA0911">
        <w:t xml:space="preserve">positive </w:t>
      </w:r>
      <w:r w:rsidR="00A5721A">
        <w:t>grâce à</w:t>
      </w:r>
      <w:r w:rsidR="00CE6E9D">
        <w:t xml:space="preserve"> l’immigration</w:t>
      </w:r>
      <w:r w:rsidR="00AA0911">
        <w:t xml:space="preserve"> </w:t>
      </w:r>
      <w:r w:rsidR="00CE6E9D">
        <w:t xml:space="preserve"> et</w:t>
      </w:r>
      <w:r w:rsidR="00AA0911">
        <w:t xml:space="preserve"> à</w:t>
      </w:r>
      <w:r w:rsidR="00CE6E9D">
        <w:t xml:space="preserve"> la</w:t>
      </w:r>
      <w:r w:rsidR="00A5721A">
        <w:t xml:space="preserve"> croissance naturelle</w:t>
      </w:r>
      <w:r w:rsidR="00CE6E9D">
        <w:t xml:space="preserve">. </w:t>
      </w:r>
    </w:p>
    <w:p w:rsidR="00AA0911" w:rsidRDefault="00322B75" w:rsidP="00A5721A">
      <w:pPr>
        <w:spacing w:after="0"/>
        <w:jc w:val="center"/>
      </w:pPr>
      <w:r w:rsidRPr="00AA0911">
        <w:rPr>
          <w:b/>
          <w:sz w:val="16"/>
          <w:szCs w:val="16"/>
        </w:rPr>
        <w:t>Données</w:t>
      </w:r>
      <w:r>
        <w:rPr>
          <w:b/>
          <w:sz w:val="16"/>
          <w:szCs w:val="16"/>
        </w:rPr>
        <w:t xml:space="preserve"> pour la période juillet 2012 à juillet 2013.</w:t>
      </w:r>
    </w:p>
    <w:tbl>
      <w:tblPr>
        <w:tblW w:w="0" w:type="auto"/>
        <w:tblBorders>
          <w:top w:val="single" w:sz="4" w:space="0" w:color="auto"/>
          <w:left w:val="single" w:sz="4" w:space="0" w:color="auto"/>
          <w:bottom w:val="single" w:sz="4" w:space="0" w:color="auto"/>
          <w:right w:val="single" w:sz="4" w:space="0" w:color="auto"/>
          <w:insideV w:val="single" w:sz="6" w:space="0" w:color="AAAAAA"/>
        </w:tblBorders>
        <w:tblLayout w:type="fixed"/>
        <w:tblCellMar>
          <w:top w:w="75" w:type="dxa"/>
          <w:left w:w="15" w:type="dxa"/>
          <w:bottom w:w="75" w:type="dxa"/>
          <w:right w:w="15" w:type="dxa"/>
        </w:tblCellMar>
        <w:tblLook w:val="04A0" w:firstRow="1" w:lastRow="0" w:firstColumn="1" w:lastColumn="0" w:noHBand="0" w:noVBand="1"/>
      </w:tblPr>
      <w:tblGrid>
        <w:gridCol w:w="2202"/>
        <w:gridCol w:w="1417"/>
        <w:gridCol w:w="1134"/>
        <w:gridCol w:w="1276"/>
        <w:gridCol w:w="1843"/>
        <w:gridCol w:w="1275"/>
      </w:tblGrid>
      <w:tr w:rsidR="00A5721A" w:rsidRPr="00CE6E9D" w:rsidTr="00322B75">
        <w:tc>
          <w:tcPr>
            <w:tcW w:w="2202" w:type="dxa"/>
            <w:shd w:val="clear" w:color="auto" w:fill="auto"/>
            <w:noWrap/>
            <w:tcMar>
              <w:top w:w="15" w:type="dxa"/>
              <w:left w:w="75" w:type="dxa"/>
              <w:bottom w:w="15" w:type="dxa"/>
              <w:right w:w="75" w:type="dxa"/>
            </w:tcMar>
            <w:vAlign w:val="center"/>
          </w:tcPr>
          <w:tbl>
            <w:tblPr>
              <w:tblW w:w="16245" w:type="dxa"/>
              <w:tblBorders>
                <w:top w:val="single" w:sz="4" w:space="0" w:color="auto"/>
                <w:left w:val="single" w:sz="4" w:space="0" w:color="auto"/>
                <w:bottom w:val="single" w:sz="4" w:space="0" w:color="auto"/>
                <w:right w:val="single" w:sz="4" w:space="0" w:color="auto"/>
                <w:insideH w:val="single" w:sz="6" w:space="0" w:color="AAAAAA"/>
                <w:insideV w:val="single" w:sz="6" w:space="0" w:color="AAAAAA"/>
              </w:tblBorders>
              <w:tblLayout w:type="fixed"/>
              <w:tblCellMar>
                <w:top w:w="75" w:type="dxa"/>
                <w:left w:w="15" w:type="dxa"/>
                <w:bottom w:w="75" w:type="dxa"/>
                <w:right w:w="15" w:type="dxa"/>
              </w:tblCellMar>
              <w:tblLook w:val="04A0" w:firstRow="1" w:lastRow="0" w:firstColumn="1" w:lastColumn="0" w:noHBand="0" w:noVBand="1"/>
            </w:tblPr>
            <w:tblGrid>
              <w:gridCol w:w="9433"/>
              <w:gridCol w:w="6812"/>
            </w:tblGrid>
            <w:tr w:rsidR="00A5721A" w:rsidRPr="00CE6E9D" w:rsidTr="00322B75">
              <w:trPr>
                <w:tblHeader/>
              </w:trPr>
              <w:tc>
                <w:tcPr>
                  <w:tcW w:w="1080" w:type="dxa"/>
                  <w:tcBorders>
                    <w:top w:val="nil"/>
                    <w:left w:val="nil"/>
                    <w:bottom w:val="nil"/>
                    <w:right w:val="nil"/>
                  </w:tcBorders>
                  <w:shd w:val="clear" w:color="auto" w:fill="auto"/>
                  <w:tcMar>
                    <w:top w:w="30" w:type="dxa"/>
                    <w:left w:w="45" w:type="dxa"/>
                    <w:bottom w:w="30" w:type="dxa"/>
                    <w:right w:w="45" w:type="dxa"/>
                  </w:tcMar>
                  <w:vAlign w:val="bottom"/>
                </w:tcPr>
                <w:p w:rsidR="00A5721A" w:rsidRPr="00CE6E9D" w:rsidRDefault="00A5721A" w:rsidP="00AF261F">
                  <w:pPr>
                    <w:spacing w:after="0" w:line="240" w:lineRule="auto"/>
                    <w:jc w:val="both"/>
                    <w:rPr>
                      <w:rFonts w:ascii="Arial" w:eastAsia="Times New Roman" w:hAnsi="Arial" w:cs="Arial"/>
                      <w:b/>
                      <w:bCs/>
                      <w:color w:val="222222"/>
                      <w:sz w:val="17"/>
                      <w:szCs w:val="17"/>
                      <w:lang w:eastAsia="fr-FR"/>
                    </w:rPr>
                  </w:pPr>
                  <w:r w:rsidRPr="00322B75">
                    <w:rPr>
                      <w:rFonts w:ascii="Arial" w:eastAsia="Times New Roman" w:hAnsi="Arial" w:cs="Arial"/>
                      <w:b/>
                      <w:bCs/>
                      <w:color w:val="222222"/>
                      <w:sz w:val="17"/>
                      <w:szCs w:val="17"/>
                      <w:lang w:eastAsia="fr-FR"/>
                    </w:rPr>
                    <w:t>Croissance totale</w:t>
                  </w:r>
                  <w:r>
                    <w:rPr>
                      <w:rFonts w:ascii="Arial" w:eastAsia="Times New Roman" w:hAnsi="Arial" w:cs="Arial"/>
                      <w:b/>
                      <w:bCs/>
                      <w:color w:val="222222"/>
                      <w:sz w:val="17"/>
                      <w:szCs w:val="17"/>
                      <w:lang w:eastAsia="fr-FR"/>
                    </w:rPr>
                    <w:t xml:space="preserve"> </w:t>
                  </w:r>
                </w:p>
              </w:tc>
              <w:tc>
                <w:tcPr>
                  <w:tcW w:w="780" w:type="dxa"/>
                  <w:tcBorders>
                    <w:left w:val="nil"/>
                  </w:tcBorders>
                  <w:shd w:val="clear" w:color="auto" w:fill="auto"/>
                  <w:tcMar>
                    <w:top w:w="30" w:type="dxa"/>
                    <w:left w:w="45" w:type="dxa"/>
                    <w:bottom w:w="30" w:type="dxa"/>
                    <w:right w:w="45" w:type="dxa"/>
                  </w:tcMar>
                  <w:vAlign w:val="bottom"/>
                </w:tcPr>
                <w:p w:rsidR="00A5721A" w:rsidRPr="00CE6E9D" w:rsidRDefault="00A5721A" w:rsidP="00AF261F">
                  <w:pPr>
                    <w:spacing w:after="0" w:line="240" w:lineRule="auto"/>
                    <w:jc w:val="both"/>
                    <w:rPr>
                      <w:rFonts w:ascii="Arial" w:eastAsia="Times New Roman" w:hAnsi="Arial" w:cs="Arial"/>
                      <w:b/>
                      <w:bCs/>
                      <w:color w:val="222222"/>
                      <w:sz w:val="17"/>
                      <w:szCs w:val="17"/>
                      <w:lang w:eastAsia="fr-FR"/>
                    </w:rPr>
                  </w:pPr>
                </w:p>
              </w:tc>
            </w:tr>
          </w:tbl>
          <w:p w:rsidR="00A5721A" w:rsidRPr="00CE6E9D" w:rsidRDefault="00A5721A" w:rsidP="00AF261F">
            <w:pPr>
              <w:spacing w:after="0" w:line="240" w:lineRule="auto"/>
              <w:jc w:val="both"/>
              <w:rPr>
                <w:rFonts w:ascii="Arial" w:eastAsia="Times New Roman" w:hAnsi="Arial" w:cs="Arial"/>
                <w:color w:val="222222"/>
                <w:sz w:val="17"/>
                <w:szCs w:val="17"/>
                <w:lang w:eastAsia="fr-FR"/>
              </w:rPr>
            </w:pPr>
          </w:p>
        </w:tc>
        <w:tc>
          <w:tcPr>
            <w:tcW w:w="1417" w:type="dxa"/>
            <w:shd w:val="clear" w:color="auto" w:fill="auto"/>
            <w:noWrap/>
            <w:tcMar>
              <w:top w:w="15" w:type="dxa"/>
              <w:left w:w="75" w:type="dxa"/>
              <w:bottom w:w="15" w:type="dxa"/>
              <w:right w:w="75" w:type="dxa"/>
            </w:tcMar>
            <w:vAlign w:val="center"/>
          </w:tcPr>
          <w:p w:rsidR="00A5721A" w:rsidRPr="00A5721A" w:rsidRDefault="00A5721A" w:rsidP="00AF261F">
            <w:pPr>
              <w:spacing w:after="0" w:line="240" w:lineRule="auto"/>
              <w:jc w:val="both"/>
              <w:rPr>
                <w:rFonts w:ascii="Arial" w:eastAsia="Times New Roman" w:hAnsi="Arial" w:cs="Arial"/>
                <w:b/>
                <w:color w:val="222222"/>
                <w:sz w:val="17"/>
                <w:szCs w:val="17"/>
                <w:lang w:eastAsia="fr-FR"/>
              </w:rPr>
            </w:pPr>
            <w:r w:rsidRPr="00A5721A">
              <w:rPr>
                <w:rFonts w:ascii="Arial" w:hAnsi="Arial" w:cs="Arial"/>
                <w:b/>
                <w:bCs/>
                <w:color w:val="222222"/>
                <w:sz w:val="17"/>
                <w:szCs w:val="17"/>
                <w:shd w:val="clear" w:color="auto" w:fill="EAE8E6"/>
              </w:rPr>
              <w:t>Croissance naturelle</w:t>
            </w:r>
          </w:p>
        </w:tc>
        <w:tc>
          <w:tcPr>
            <w:tcW w:w="1134" w:type="dxa"/>
            <w:shd w:val="clear" w:color="auto" w:fill="auto"/>
            <w:noWrap/>
            <w:tcMar>
              <w:top w:w="15" w:type="dxa"/>
              <w:left w:w="75" w:type="dxa"/>
              <w:bottom w:w="15" w:type="dxa"/>
              <w:right w:w="75" w:type="dxa"/>
            </w:tcMar>
            <w:vAlign w:val="center"/>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Pr>
                <w:rFonts w:ascii="Arial" w:eastAsia="Times New Roman" w:hAnsi="Arial" w:cs="Arial"/>
                <w:color w:val="222222"/>
                <w:sz w:val="17"/>
                <w:szCs w:val="17"/>
                <w:lang w:eastAsia="fr-FR"/>
              </w:rPr>
              <w:t>naissances</w:t>
            </w:r>
          </w:p>
        </w:tc>
        <w:tc>
          <w:tcPr>
            <w:tcW w:w="1276" w:type="dxa"/>
            <w:shd w:val="clear" w:color="auto" w:fill="auto"/>
            <w:noWrap/>
            <w:tcMar>
              <w:top w:w="15" w:type="dxa"/>
              <w:left w:w="75" w:type="dxa"/>
              <w:bottom w:w="15" w:type="dxa"/>
              <w:right w:w="75" w:type="dxa"/>
            </w:tcMar>
            <w:vAlign w:val="center"/>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Pr>
                <w:rFonts w:ascii="Arial" w:eastAsia="Times New Roman" w:hAnsi="Arial" w:cs="Arial"/>
                <w:color w:val="222222"/>
                <w:sz w:val="17"/>
                <w:szCs w:val="17"/>
                <w:lang w:eastAsia="fr-FR"/>
              </w:rPr>
              <w:t>décès</w:t>
            </w:r>
          </w:p>
        </w:tc>
        <w:tc>
          <w:tcPr>
            <w:tcW w:w="1843" w:type="dxa"/>
            <w:shd w:val="clear" w:color="auto" w:fill="auto"/>
            <w:noWrap/>
            <w:tcMar>
              <w:top w:w="15" w:type="dxa"/>
              <w:left w:w="75" w:type="dxa"/>
              <w:bottom w:w="15" w:type="dxa"/>
              <w:right w:w="75" w:type="dxa"/>
            </w:tcMar>
            <w:vAlign w:val="center"/>
          </w:tcPr>
          <w:p w:rsidR="00A5721A" w:rsidRPr="00A5721A" w:rsidRDefault="00A5721A" w:rsidP="00AF261F">
            <w:pPr>
              <w:spacing w:after="0" w:line="240" w:lineRule="auto"/>
              <w:jc w:val="both"/>
              <w:rPr>
                <w:rFonts w:ascii="Arial" w:eastAsia="Times New Roman" w:hAnsi="Arial" w:cs="Arial"/>
                <w:b/>
                <w:color w:val="222222"/>
                <w:sz w:val="17"/>
                <w:szCs w:val="17"/>
                <w:lang w:eastAsia="fr-FR"/>
              </w:rPr>
            </w:pPr>
            <w:r w:rsidRPr="00A5721A">
              <w:rPr>
                <w:rFonts w:ascii="Arial" w:eastAsia="Times New Roman" w:hAnsi="Arial" w:cs="Arial"/>
                <w:b/>
                <w:color w:val="222222"/>
                <w:sz w:val="17"/>
                <w:szCs w:val="17"/>
                <w:lang w:eastAsia="fr-FR"/>
              </w:rPr>
              <w:t>Migrations internationales</w:t>
            </w:r>
          </w:p>
        </w:tc>
        <w:tc>
          <w:tcPr>
            <w:tcW w:w="1275" w:type="dxa"/>
            <w:shd w:val="clear" w:color="auto" w:fill="auto"/>
            <w:noWrap/>
            <w:tcMar>
              <w:top w:w="15" w:type="dxa"/>
              <w:left w:w="75" w:type="dxa"/>
              <w:bottom w:w="15" w:type="dxa"/>
              <w:right w:w="75" w:type="dxa"/>
            </w:tcMar>
            <w:vAlign w:val="center"/>
          </w:tcPr>
          <w:p w:rsidR="00A5721A" w:rsidRPr="00A5721A" w:rsidRDefault="00A5721A" w:rsidP="00AF261F">
            <w:pPr>
              <w:spacing w:after="0" w:line="240" w:lineRule="auto"/>
              <w:jc w:val="both"/>
              <w:rPr>
                <w:rFonts w:ascii="Arial" w:eastAsia="Times New Roman" w:hAnsi="Arial" w:cs="Arial"/>
                <w:b/>
                <w:color w:val="222222"/>
                <w:sz w:val="17"/>
                <w:szCs w:val="17"/>
                <w:lang w:eastAsia="fr-FR"/>
              </w:rPr>
            </w:pPr>
            <w:r w:rsidRPr="00A5721A">
              <w:rPr>
                <w:rFonts w:ascii="Arial" w:eastAsia="Times New Roman" w:hAnsi="Arial" w:cs="Arial"/>
                <w:b/>
                <w:color w:val="222222"/>
                <w:sz w:val="17"/>
                <w:szCs w:val="17"/>
                <w:lang w:eastAsia="fr-FR"/>
              </w:rPr>
              <w:t>Migrations internes</w:t>
            </w:r>
          </w:p>
        </w:tc>
      </w:tr>
      <w:tr w:rsidR="00A5721A" w:rsidRPr="00CE6E9D" w:rsidTr="00322B75">
        <w:tc>
          <w:tcPr>
            <w:tcW w:w="2202"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sidRPr="00CE6E9D">
              <w:rPr>
                <w:rFonts w:ascii="Arial" w:eastAsia="Times New Roman" w:hAnsi="Arial" w:cs="Arial"/>
                <w:color w:val="222222"/>
                <w:sz w:val="17"/>
                <w:szCs w:val="17"/>
                <w:lang w:eastAsia="fr-FR"/>
              </w:rPr>
              <w:t>111,749</w:t>
            </w:r>
          </w:p>
        </w:tc>
        <w:tc>
          <w:tcPr>
            <w:tcW w:w="1417"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sidRPr="00CE6E9D">
              <w:rPr>
                <w:rFonts w:ascii="Arial" w:eastAsia="Times New Roman" w:hAnsi="Arial" w:cs="Arial"/>
                <w:color w:val="222222"/>
                <w:sz w:val="17"/>
                <w:szCs w:val="17"/>
                <w:lang w:eastAsia="fr-FR"/>
              </w:rPr>
              <w:t>107,393</w:t>
            </w:r>
          </w:p>
        </w:tc>
        <w:tc>
          <w:tcPr>
            <w:tcW w:w="1134"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sidRPr="00CE6E9D">
              <w:rPr>
                <w:rFonts w:ascii="Arial" w:eastAsia="Times New Roman" w:hAnsi="Arial" w:cs="Arial"/>
                <w:color w:val="222222"/>
                <w:sz w:val="17"/>
                <w:szCs w:val="17"/>
                <w:lang w:eastAsia="fr-FR"/>
              </w:rPr>
              <w:t>251,482</w:t>
            </w:r>
          </w:p>
        </w:tc>
        <w:tc>
          <w:tcPr>
            <w:tcW w:w="1276"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sidRPr="00CE6E9D">
              <w:rPr>
                <w:rFonts w:ascii="Arial" w:eastAsia="Times New Roman" w:hAnsi="Arial" w:cs="Arial"/>
                <w:color w:val="222222"/>
                <w:sz w:val="17"/>
                <w:szCs w:val="17"/>
                <w:lang w:eastAsia="fr-FR"/>
              </w:rPr>
              <w:t>144,089</w:t>
            </w:r>
          </w:p>
        </w:tc>
        <w:tc>
          <w:tcPr>
            <w:tcW w:w="1843"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color w:val="222222"/>
                <w:sz w:val="17"/>
                <w:szCs w:val="17"/>
                <w:lang w:eastAsia="fr-FR"/>
              </w:rPr>
            </w:pPr>
            <w:r w:rsidRPr="00CE6E9D">
              <w:rPr>
                <w:rFonts w:ascii="Arial" w:eastAsia="Times New Roman" w:hAnsi="Arial" w:cs="Arial"/>
                <w:color w:val="222222"/>
                <w:sz w:val="17"/>
                <w:szCs w:val="17"/>
                <w:lang w:eastAsia="fr-FR"/>
              </w:rPr>
              <w:t>128,042</w:t>
            </w:r>
          </w:p>
        </w:tc>
        <w:tc>
          <w:tcPr>
            <w:tcW w:w="1275" w:type="dxa"/>
            <w:shd w:val="clear" w:color="auto" w:fill="auto"/>
            <w:noWrap/>
            <w:tcMar>
              <w:top w:w="15" w:type="dxa"/>
              <w:left w:w="75" w:type="dxa"/>
              <w:bottom w:w="15" w:type="dxa"/>
              <w:right w:w="75" w:type="dxa"/>
            </w:tcMar>
            <w:vAlign w:val="center"/>
            <w:hideMark/>
          </w:tcPr>
          <w:p w:rsidR="00A5721A" w:rsidRPr="00CE6E9D" w:rsidRDefault="00A5721A" w:rsidP="00AF261F">
            <w:pPr>
              <w:spacing w:after="0" w:line="240" w:lineRule="auto"/>
              <w:jc w:val="both"/>
              <w:rPr>
                <w:rFonts w:ascii="Arial" w:eastAsia="Times New Roman" w:hAnsi="Arial" w:cs="Arial"/>
                <w:b/>
                <w:color w:val="222222"/>
                <w:sz w:val="17"/>
                <w:szCs w:val="17"/>
                <w:lang w:eastAsia="fr-FR"/>
              </w:rPr>
            </w:pPr>
            <w:r w:rsidRPr="00CE6E9D">
              <w:rPr>
                <w:rFonts w:ascii="Arial" w:eastAsia="Times New Roman" w:hAnsi="Arial" w:cs="Arial"/>
                <w:b/>
                <w:color w:val="222222"/>
                <w:sz w:val="17"/>
                <w:szCs w:val="17"/>
                <w:lang w:eastAsia="fr-FR"/>
              </w:rPr>
              <w:t>-110,063</w:t>
            </w:r>
          </w:p>
        </w:tc>
      </w:tr>
    </w:tbl>
    <w:p w:rsidR="00CE6E9D" w:rsidRDefault="00AA0911" w:rsidP="00AF261F">
      <w:pPr>
        <w:spacing w:after="0"/>
        <w:jc w:val="both"/>
        <w:rPr>
          <w:rStyle w:val="Lienhypertexte"/>
          <w:b/>
          <w:i/>
          <w:sz w:val="16"/>
          <w:szCs w:val="16"/>
        </w:rPr>
      </w:pPr>
      <w:r w:rsidRPr="00AA0911">
        <w:rPr>
          <w:b/>
          <w:sz w:val="16"/>
          <w:szCs w:val="16"/>
          <w:u w:val="single"/>
        </w:rPr>
        <w:t>Source :</w:t>
      </w:r>
      <w:r w:rsidRPr="00AA0911">
        <w:rPr>
          <w:b/>
          <w:sz w:val="16"/>
          <w:szCs w:val="16"/>
        </w:rPr>
        <w:t xml:space="preserve"> </w:t>
      </w:r>
      <w:hyperlink r:id="rId8" w:history="1">
        <w:r w:rsidR="00423C59" w:rsidRPr="001C6C6D">
          <w:rPr>
            <w:rStyle w:val="Lienhypertexte"/>
            <w:b/>
            <w:i/>
            <w:sz w:val="16"/>
            <w:szCs w:val="16"/>
          </w:rPr>
          <w:t>http://factfinder.census.gov</w:t>
        </w:r>
      </w:hyperlink>
    </w:p>
    <w:p w:rsidR="00A5721A" w:rsidRDefault="00A5721A" w:rsidP="00AF261F">
      <w:pPr>
        <w:spacing w:after="0"/>
        <w:jc w:val="both"/>
        <w:rPr>
          <w:b/>
          <w:i/>
          <w:sz w:val="16"/>
          <w:szCs w:val="16"/>
        </w:rPr>
      </w:pPr>
      <w:r>
        <w:rPr>
          <w:noProof/>
          <w:lang w:eastAsia="fr-FR"/>
        </w:rPr>
        <mc:AlternateContent>
          <mc:Choice Requires="wps">
            <w:drawing>
              <wp:anchor distT="0" distB="0" distL="114300" distR="114300" simplePos="0" relativeHeight="251661312" behindDoc="0" locked="0" layoutInCell="1" allowOverlap="1" wp14:anchorId="0080181B" wp14:editId="4D2972B7">
                <wp:simplePos x="0" y="0"/>
                <wp:positionH relativeFrom="column">
                  <wp:posOffset>1801495</wp:posOffset>
                </wp:positionH>
                <wp:positionV relativeFrom="paragraph">
                  <wp:posOffset>91109</wp:posOffset>
                </wp:positionV>
                <wp:extent cx="4744720" cy="2265045"/>
                <wp:effectExtent l="0" t="0" r="0" b="1905"/>
                <wp:wrapNone/>
                <wp:docPr id="4" name="Zone de texte 4"/>
                <wp:cNvGraphicFramePr/>
                <a:graphic xmlns:a="http://schemas.openxmlformats.org/drawingml/2006/main">
                  <a:graphicData uri="http://schemas.microsoft.com/office/word/2010/wordprocessingShape">
                    <wps:wsp>
                      <wps:cNvSpPr txBox="1"/>
                      <wps:spPr>
                        <a:xfrm>
                          <a:off x="0" y="0"/>
                          <a:ext cx="4744720" cy="2265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52191D" w:rsidP="00AF261F">
                            <w:pPr>
                              <w:spacing w:after="0"/>
                              <w:jc w:val="both"/>
                            </w:pPr>
                            <w:r>
                              <w:t xml:space="preserve">- </w:t>
                            </w:r>
                            <w:r w:rsidRPr="000E3AC8">
                              <w:rPr>
                                <w:b/>
                              </w:rPr>
                              <w:t>la qualité de l’environnement</w:t>
                            </w:r>
                            <w:r>
                              <w:t xml:space="preserve"> : L’urbanisation New-Yorkaise s’est faite dans un espace limité. La ville est née et s’est  étendue sur </w:t>
                            </w:r>
                            <w:r w:rsidR="00A5721A">
                              <w:t>la rive gauche de l’Hudson</w:t>
                            </w:r>
                            <w:r>
                              <w:t>. L’exigüité du territoire explique en partie le choix de la verticalité dans l’hyper-centre</w:t>
                            </w:r>
                            <w:r w:rsidR="00A5721A">
                              <w:t>,</w:t>
                            </w:r>
                            <w:r>
                              <w:t xml:space="preserve"> Manhattan. </w:t>
                            </w:r>
                            <w:r w:rsidR="00A5721A">
                              <w:t>La</w:t>
                            </w:r>
                            <w:r>
                              <w:t xml:space="preserve"> très forte</w:t>
                            </w:r>
                            <w:r w:rsidR="00A5721A">
                              <w:t xml:space="preserve"> désindustrialisation des</w:t>
                            </w:r>
                            <w:r>
                              <w:t xml:space="preserve"> années 1970-1990 a conduit à la dégradation des quartiers périphériques (Bronx, Harlem au Nord et Brooklyn à l’est). </w:t>
                            </w:r>
                          </w:p>
                          <w:p w:rsidR="0052191D" w:rsidRDefault="0052191D" w:rsidP="00AF261F">
                            <w:pPr>
                              <w:jc w:val="both"/>
                            </w:pPr>
                            <w:r>
                              <w:t>Comme la plupart des villes mondiales, la municipalité de N-Y développe un programme appelé PLANYC dont le but est de rendre la ville « plus verte » fondé sur une amélioration de l’habitat, de l’environnement, des transports, de l’énergie mais aussi une adaptation aux risques climatiques car la tempête Sandy  de 2012  a montré la vulnérabilité de la 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left:0;text-align:left;margin-left:141.85pt;margin-top:7.15pt;width:373.6pt;height:17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dzkgIAAJcFAAAOAAAAZHJzL2Uyb0RvYy54bWysVN9v0zAQfkfif7D8ztKWdINq6VQ2DSFN&#10;20SHJvHmOvZqYfuM7TYpfz1nJ2nL2MsQL8nZ992d77sf5xet0WQrfFBgKzo+GVEiLIda2aeKfnu4&#10;fveBkhCZrZkGKyq6E4FezN++OW/cTExgDboWnqATG2aNq+g6RjcrisDXwrBwAk5YVErwhkU8+qei&#10;9qxB70YXk9HotGjA184DFyHg7VWnpPPsX0rB452UQUSiK4pvi/nr83eVvsX8nM2ePHNrxftnsH94&#10;hWHKYtC9qysWGdl49Zcro7iHADKecDAFSKm4yDlgNuPRs2yWa+ZEzgXJCW5PU/h/bvnt9t4TVVe0&#10;pMQygyX6joUitSBRtFGQMlHUuDBD5NIhNrafoMVSD/cBL1PmrfQm/TEngnoke7cnGD0RjpflWVme&#10;TVDFUTeZnE5H5TT5KQ7mzof4WYAhSaioxwpmYtn2JsQOOkBStABa1ddK63xIXSMutSdbhvXWMT8S&#10;nf+B0pY0FT19Px1lxxaSeedZ2+RG5L7pw6XUuxSzFHdaJIy2X4VE3nKmL8RmnAu7j5/RCSUx1GsM&#10;e/zhVa8x7vJAixwZbNwbG2XB5+zzoB0oq38MlMkOj7U5yjuJsV21uWEmQwesoN5hY3jopis4fq2w&#10;eDcsxHvmcZyw4Lgi4h1+pAYkH3qJkjX4Xy/dJzx2OWopaXA8Kxp+bpgXlOgvFvv/47gs0zznQznN&#10;TeWPNatjjd2YS8COGOMycjyLaOyjHkTpwTziJlmkqKhilmPsisZBvIzd0sBNxMVikUE4wY7FG7t0&#10;PLlOLKfWfGgfmXd9/6YhuoVhkNnsWRt32GRpYbGJIFXu8cRzx2rPP05/npJ+U6X1cnzOqMM+nf8G&#10;AAD//wMAUEsDBBQABgAIAAAAIQD9lQbj4gAAAAsBAAAPAAAAZHJzL2Rvd25yZXYueG1sTI/LTsMw&#10;EEX3SP0HayqxQdRuTUkJcSqEeEjs2vAQOzcekoh4HMVuEv4edwXL0T2690y2nWzLBux940jBciGA&#10;IZXONFQpeC0eLzfAfNBkdOsIFfygh20+O8t0atxIOxz2oWKxhHyqFdQhdCnnvqzRar9wHVLMvlxv&#10;dYhnX3HT6zGW25avhLjmVjcUF2rd4X2N5ff+aBV8XlQfL356ehvlWnYPz0ORvJtCqfP5dHcLLOAU&#10;/mA46Ud1yKPTwR3JeNYqWG1kEtEYXElgJ0BIcQPsoEAmSwE8z/j/H/JfAAAA//8DAFBLAQItABQA&#10;BgAIAAAAIQC2gziS/gAAAOEBAAATAAAAAAAAAAAAAAAAAAAAAABbQ29udGVudF9UeXBlc10ueG1s&#10;UEsBAi0AFAAGAAgAAAAhADj9If/WAAAAlAEAAAsAAAAAAAAAAAAAAAAALwEAAF9yZWxzLy5yZWxz&#10;UEsBAi0AFAAGAAgAAAAhAFcXF3OSAgAAlwUAAA4AAAAAAAAAAAAAAAAALgIAAGRycy9lMm9Eb2Mu&#10;eG1sUEsBAi0AFAAGAAgAAAAhAP2VBuPiAAAACwEAAA8AAAAAAAAAAAAAAAAA7AQAAGRycy9kb3du&#10;cmV2LnhtbFBLBQYAAAAABAAEAPMAAAD7BQAAAAA=&#10;" fillcolor="white [3201]" stroked="f" strokeweight=".5pt">
                <v:textbox>
                  <w:txbxContent>
                    <w:p w:rsidR="0052191D" w:rsidRDefault="0052191D" w:rsidP="00AF261F">
                      <w:pPr>
                        <w:spacing w:after="0"/>
                        <w:jc w:val="both"/>
                      </w:pPr>
                      <w:r>
                        <w:t xml:space="preserve">- </w:t>
                      </w:r>
                      <w:r w:rsidRPr="000E3AC8">
                        <w:rPr>
                          <w:b/>
                        </w:rPr>
                        <w:t>la qualité de l’environnement</w:t>
                      </w:r>
                      <w:r>
                        <w:t xml:space="preserve"> : L’urbanisation New-Yorkaise s’est faite dans un espace limité. La ville est née et s’est  étendue sur </w:t>
                      </w:r>
                      <w:r w:rsidR="00A5721A">
                        <w:t>la rive gauche de l’Hudson</w:t>
                      </w:r>
                      <w:r>
                        <w:t>. L’exigüité du territoire explique en partie le choix de la verticalité dans l’hyper-centre</w:t>
                      </w:r>
                      <w:r w:rsidR="00A5721A">
                        <w:t>,</w:t>
                      </w:r>
                      <w:r>
                        <w:t xml:space="preserve"> Manhattan. </w:t>
                      </w:r>
                      <w:r w:rsidR="00A5721A">
                        <w:t>La</w:t>
                      </w:r>
                      <w:r>
                        <w:t xml:space="preserve"> très forte</w:t>
                      </w:r>
                      <w:r w:rsidR="00A5721A">
                        <w:t xml:space="preserve"> désindustrialisation des</w:t>
                      </w:r>
                      <w:r>
                        <w:t xml:space="preserve"> années 1970-1990 a conduit à la dégradation des quartiers périphériques (Bronx, Harlem au Nord et Brooklyn à l’est). </w:t>
                      </w:r>
                    </w:p>
                    <w:p w:rsidR="0052191D" w:rsidRDefault="0052191D" w:rsidP="00AF261F">
                      <w:pPr>
                        <w:jc w:val="both"/>
                      </w:pPr>
                      <w:r>
                        <w:t>Comme la plupart des villes mondiales, la municipalité de N-Y développe un programme appelé PLANYC dont le but est de rendre la ville « plus verte » fondé sur une amélioration de l’habitat, de l’environnement, des transports, de l’énergie mais aussi une adaptation aux risques climatiques car la tempête Sandy  de 2012  a montré la vulnérabilité de la ville.</w:t>
                      </w:r>
                    </w:p>
                  </w:txbxContent>
                </v:textbox>
              </v:shape>
            </w:pict>
          </mc:Fallback>
        </mc:AlternateContent>
      </w:r>
    </w:p>
    <w:p w:rsidR="002D3D65" w:rsidRDefault="000448C6" w:rsidP="00AF261F">
      <w:pPr>
        <w:spacing w:after="0"/>
        <w:jc w:val="both"/>
        <w:rPr>
          <w:b/>
          <w:sz w:val="16"/>
          <w:szCs w:val="16"/>
        </w:rPr>
      </w:pPr>
      <w:r>
        <w:rPr>
          <w:noProof/>
          <w:lang w:eastAsia="fr-FR"/>
        </w:rPr>
        <w:drawing>
          <wp:inline distT="0" distB="0" distL="0" distR="0" wp14:anchorId="562B3C4E" wp14:editId="53B57199">
            <wp:extent cx="1748490" cy="2062480"/>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375" t="12322" r="31790" b="8294"/>
                    <a:stretch/>
                  </pic:blipFill>
                  <pic:spPr bwMode="auto">
                    <a:xfrm>
                      <a:off x="0" y="0"/>
                      <a:ext cx="1756598" cy="2072043"/>
                    </a:xfrm>
                    <a:prstGeom prst="rect">
                      <a:avLst/>
                    </a:prstGeom>
                    <a:ln>
                      <a:noFill/>
                    </a:ln>
                    <a:extLst>
                      <a:ext uri="{53640926-AAD7-44D8-BBD7-CCE9431645EC}">
                        <a14:shadowObscured xmlns:a14="http://schemas.microsoft.com/office/drawing/2010/main"/>
                      </a:ext>
                    </a:extLst>
                  </pic:spPr>
                </pic:pic>
              </a:graphicData>
            </a:graphic>
          </wp:inline>
        </w:drawing>
      </w:r>
    </w:p>
    <w:p w:rsidR="00076D67" w:rsidRPr="00076D67" w:rsidRDefault="00076D67" w:rsidP="00AF261F">
      <w:pPr>
        <w:spacing w:after="0"/>
        <w:jc w:val="both"/>
        <w:rPr>
          <w:b/>
          <w:sz w:val="16"/>
          <w:szCs w:val="16"/>
        </w:rPr>
      </w:pPr>
    </w:p>
    <w:p w:rsidR="00410E46" w:rsidRPr="00410E46" w:rsidRDefault="00410E46" w:rsidP="00AF261F">
      <w:pPr>
        <w:spacing w:after="0"/>
        <w:jc w:val="both"/>
        <w:rPr>
          <w:b/>
        </w:rPr>
      </w:pPr>
      <w:r w:rsidRPr="00410E46">
        <w:rPr>
          <w:b/>
        </w:rPr>
        <w:tab/>
        <w:t>c) Une métropole cosmopolite :</w:t>
      </w:r>
    </w:p>
    <w:p w:rsidR="00A5721A" w:rsidRDefault="00B1736E" w:rsidP="00AF261F">
      <w:pPr>
        <w:spacing w:after="0"/>
        <w:jc w:val="both"/>
        <w:rPr>
          <w:b/>
        </w:rPr>
      </w:pPr>
      <w:r>
        <w:t xml:space="preserve">S’il existe à N-Y un phénomène de répulsion lié à la faiblesse du cadre de vie, la métropole n’en reste pas moins l’une des cités les plus attractives du monde. </w:t>
      </w:r>
      <w:r w:rsidR="006E00E3" w:rsidRPr="00A5721A">
        <w:rPr>
          <w:b/>
        </w:rPr>
        <w:t>30% des habitants de la ville sont nés à l’étranger</w:t>
      </w:r>
      <w:r w:rsidR="006E00E3">
        <w:t xml:space="preserve"> et plus de 50% d’entre eux ont des parents ou grands-parents nés hors des Etats-Unis. </w:t>
      </w:r>
      <w:r w:rsidR="00E677F0">
        <w:t xml:space="preserve">Chaque année, plus de 1000 000 </w:t>
      </w:r>
      <w:r w:rsidR="00A5721A">
        <w:t>immigrés</w:t>
      </w:r>
      <w:r w:rsidR="00E677F0">
        <w:t xml:space="preserve"> s’</w:t>
      </w:r>
      <w:r w:rsidR="00A5721A">
        <w:t xml:space="preserve">y </w:t>
      </w:r>
      <w:r w:rsidR="000448C6">
        <w:t>installe</w:t>
      </w:r>
      <w:r w:rsidR="00A5721A">
        <w:t xml:space="preserve">nt. </w:t>
      </w:r>
      <w:r w:rsidR="00E677F0">
        <w:t xml:space="preserve">La </w:t>
      </w:r>
      <w:r w:rsidR="006C4FBA">
        <w:lastRenderedPageBreak/>
        <w:t>ville</w:t>
      </w:r>
      <w:r w:rsidR="00E677F0">
        <w:t xml:space="preserve"> est donc  l’une des </w:t>
      </w:r>
      <w:r w:rsidR="00E677F0" w:rsidRPr="00E677F0">
        <w:rPr>
          <w:b/>
        </w:rPr>
        <w:t xml:space="preserve">plus cosmopolites </w:t>
      </w:r>
      <w:r w:rsidR="00E677F0" w:rsidRPr="000448C6">
        <w:t>du monde.</w:t>
      </w:r>
      <w:r w:rsidR="00E677F0">
        <w:t xml:space="preserve"> </w:t>
      </w:r>
      <w:r w:rsidR="002D3D65">
        <w:t>Cette tradition d’accueil se traduit par l’existence de quartiers communaut</w:t>
      </w:r>
      <w:r w:rsidR="00A5721A">
        <w:t>aire</w:t>
      </w:r>
      <w:r w:rsidR="002D3D65">
        <w:t xml:space="preserve"> (</w:t>
      </w:r>
      <w:r w:rsidR="002D3D65" w:rsidRPr="00234683">
        <w:rPr>
          <w:b/>
          <w:i/>
        </w:rPr>
        <w:t>Chinatown,</w:t>
      </w:r>
      <w:r w:rsidR="002D3D65">
        <w:t xml:space="preserve"> </w:t>
      </w:r>
      <w:r w:rsidR="002D3D65" w:rsidRPr="00234683">
        <w:rPr>
          <w:b/>
          <w:i/>
        </w:rPr>
        <w:t xml:space="preserve">Little </w:t>
      </w:r>
      <w:r w:rsidR="002D3D65">
        <w:rPr>
          <w:b/>
          <w:i/>
        </w:rPr>
        <w:t xml:space="preserve">Italy </w:t>
      </w:r>
      <w:r w:rsidR="002D3D65" w:rsidRPr="002D3D65">
        <w:t>dans le Sud de</w:t>
      </w:r>
      <w:r w:rsidR="002D3D65">
        <w:rPr>
          <w:b/>
          <w:i/>
        </w:rPr>
        <w:t xml:space="preserve"> </w:t>
      </w:r>
      <w:r w:rsidR="002D3D65" w:rsidRPr="002D3D65">
        <w:t>Manhattan</w:t>
      </w:r>
      <w:r w:rsidR="002D3D65">
        <w:rPr>
          <w:b/>
          <w:i/>
        </w:rPr>
        <w:t xml:space="preserve"> </w:t>
      </w:r>
      <w:r w:rsidR="002D3D65">
        <w:t xml:space="preserve"> ou </w:t>
      </w:r>
      <w:r w:rsidR="002D3D65" w:rsidRPr="002D3D65">
        <w:rPr>
          <w:b/>
          <w:i/>
        </w:rPr>
        <w:t>Spanish</w:t>
      </w:r>
      <w:r w:rsidR="002D3D65">
        <w:t xml:space="preserve"> </w:t>
      </w:r>
      <w:r w:rsidR="002D3D65" w:rsidRPr="002D3D65">
        <w:rPr>
          <w:b/>
          <w:i/>
        </w:rPr>
        <w:t xml:space="preserve">Harlem </w:t>
      </w:r>
      <w:r w:rsidR="002D3D65" w:rsidRPr="002D3D65">
        <w:t>dans le Nord de l’île</w:t>
      </w:r>
      <w:r w:rsidR="002D3D65">
        <w:rPr>
          <w:b/>
        </w:rPr>
        <w:t xml:space="preserve">). </w:t>
      </w:r>
    </w:p>
    <w:p w:rsidR="00A5721A" w:rsidRDefault="00A5721A" w:rsidP="00AF261F">
      <w:pPr>
        <w:spacing w:after="0"/>
        <w:jc w:val="both"/>
      </w:pPr>
    </w:p>
    <w:p w:rsidR="00D10FAA" w:rsidRPr="002D3D65" w:rsidRDefault="003E669B" w:rsidP="00AF261F">
      <w:pPr>
        <w:spacing w:after="0"/>
        <w:jc w:val="both"/>
      </w:pPr>
      <w:r w:rsidRPr="00D10FAA">
        <w:tab/>
        <w:t>2</w:t>
      </w:r>
      <w:r w:rsidRPr="000448C6">
        <w:rPr>
          <w:b/>
        </w:rPr>
        <w:t>. La concentration des fonctions métropolitaines.</w:t>
      </w:r>
      <w:r w:rsidR="00493289">
        <w:tab/>
      </w:r>
      <w:r w:rsidR="00493289">
        <w:tab/>
      </w:r>
    </w:p>
    <w:p w:rsidR="00493289" w:rsidRDefault="00493289" w:rsidP="00AF261F">
      <w:pPr>
        <w:spacing w:after="0"/>
        <w:jc w:val="both"/>
        <w:rPr>
          <w:b/>
        </w:rPr>
      </w:pPr>
      <w:r w:rsidRPr="00493289">
        <w:rPr>
          <w:b/>
        </w:rPr>
        <w:t>Doc. 5, 6, 7 P130-131 </w:t>
      </w:r>
      <w:r w:rsidR="00A5721A">
        <w:rPr>
          <w:b/>
        </w:rPr>
        <w:t xml:space="preserve"> </w:t>
      </w:r>
      <w:r w:rsidR="000448C6">
        <w:rPr>
          <w:b/>
        </w:rPr>
        <w:t>+ doc 10 p 132</w:t>
      </w:r>
      <w:r w:rsidR="006D32CF" w:rsidRPr="00493289">
        <w:rPr>
          <w:b/>
        </w:rPr>
        <w:t xml:space="preserve">: </w:t>
      </w:r>
      <w:r w:rsidR="006D32CF">
        <w:rPr>
          <w:b/>
        </w:rPr>
        <w:t>Identifiez les fonctions économiques propres aux villes mondiales présentes à New-York.</w:t>
      </w:r>
    </w:p>
    <w:p w:rsidR="006D32CF" w:rsidRDefault="004C4E6F" w:rsidP="00AF261F">
      <w:pPr>
        <w:spacing w:after="0"/>
        <w:ind w:left="708" w:firstLine="708"/>
        <w:jc w:val="both"/>
        <w:rPr>
          <w:b/>
        </w:rPr>
      </w:pPr>
      <w:r w:rsidRPr="00B06886">
        <w:rPr>
          <w:b/>
        </w:rPr>
        <w:t xml:space="preserve">a.  </w:t>
      </w:r>
      <w:r>
        <w:rPr>
          <w:b/>
        </w:rPr>
        <w:t xml:space="preserve">Définitions </w:t>
      </w:r>
      <w:r w:rsidRPr="00B06886">
        <w:rPr>
          <w:b/>
        </w:rPr>
        <w:t xml:space="preserve"> des</w:t>
      </w:r>
      <w:r>
        <w:rPr>
          <w:b/>
        </w:rPr>
        <w:t xml:space="preserve"> fonctions métropolitaines.</w:t>
      </w:r>
    </w:p>
    <w:p w:rsidR="00493289" w:rsidRDefault="00493289" w:rsidP="00AF261F">
      <w:pPr>
        <w:spacing w:after="0"/>
        <w:jc w:val="both"/>
      </w:pPr>
      <w:r>
        <w:t xml:space="preserve">L’une des caractéristiques des villes mondiales est la concentration des fonctions métropolitaines, il s’agit d’activités économiques qui se localisent presque exclusivement dans les métropoles. On distingue 5 grands types d’activités : </w:t>
      </w:r>
    </w:p>
    <w:p w:rsidR="00493289" w:rsidRDefault="00493289" w:rsidP="00AF261F">
      <w:pPr>
        <w:spacing w:after="0"/>
        <w:ind w:firstLine="708"/>
        <w:jc w:val="both"/>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w:t>
      </w:r>
      <w:r w:rsidR="00D137B2">
        <w:rPr>
          <w:rFonts w:ascii="Verdana" w:hAnsi="Verdana"/>
          <w:color w:val="000000"/>
          <w:sz w:val="18"/>
          <w:szCs w:val="18"/>
          <w:shd w:val="clear" w:color="auto" w:fill="FFFFFF"/>
        </w:rPr>
        <w:t>l</w:t>
      </w:r>
      <w:r>
        <w:rPr>
          <w:rFonts w:ascii="Verdana" w:hAnsi="Verdana"/>
          <w:color w:val="000000"/>
          <w:sz w:val="18"/>
          <w:szCs w:val="18"/>
          <w:shd w:val="clear" w:color="auto" w:fill="FFFFFF"/>
        </w:rPr>
        <w:t>es activités de conception-recherche,</w:t>
      </w:r>
    </w:p>
    <w:p w:rsidR="00493289" w:rsidRDefault="00493289" w:rsidP="00AF261F">
      <w:pPr>
        <w:spacing w:after="0"/>
        <w:ind w:firstLine="708"/>
        <w:jc w:val="both"/>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w:t>
      </w:r>
      <w:r w:rsidR="00D137B2">
        <w:rPr>
          <w:rFonts w:ascii="Verdana" w:hAnsi="Verdana"/>
          <w:color w:val="000000"/>
          <w:sz w:val="18"/>
          <w:szCs w:val="18"/>
          <w:shd w:val="clear" w:color="auto" w:fill="FFFFFF"/>
        </w:rPr>
        <w:t>l</w:t>
      </w:r>
      <w:r>
        <w:rPr>
          <w:rFonts w:ascii="Verdana" w:hAnsi="Verdana"/>
          <w:color w:val="000000"/>
          <w:sz w:val="18"/>
          <w:szCs w:val="18"/>
          <w:shd w:val="clear" w:color="auto" w:fill="FFFFFF"/>
        </w:rPr>
        <w:t>es  prestations intellectuelles,</w:t>
      </w:r>
    </w:p>
    <w:p w:rsidR="00493289" w:rsidRDefault="00493289" w:rsidP="00AF261F">
      <w:pPr>
        <w:spacing w:after="0"/>
        <w:ind w:firstLine="708"/>
        <w:jc w:val="both"/>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w:t>
      </w:r>
      <w:r w:rsidR="00D137B2">
        <w:rPr>
          <w:rFonts w:ascii="Verdana" w:hAnsi="Verdana"/>
          <w:color w:val="000000"/>
          <w:sz w:val="18"/>
          <w:szCs w:val="18"/>
          <w:shd w:val="clear" w:color="auto" w:fill="FFFFFF"/>
        </w:rPr>
        <w:t>l</w:t>
      </w:r>
      <w:r>
        <w:rPr>
          <w:rFonts w:ascii="Verdana" w:hAnsi="Verdana"/>
          <w:color w:val="000000"/>
          <w:sz w:val="18"/>
          <w:szCs w:val="18"/>
          <w:shd w:val="clear" w:color="auto" w:fill="FFFFFF"/>
        </w:rPr>
        <w:t>e</w:t>
      </w:r>
      <w:r w:rsidR="005A1E3D">
        <w:rPr>
          <w:rFonts w:ascii="Verdana" w:hAnsi="Verdana"/>
          <w:color w:val="000000"/>
          <w:sz w:val="18"/>
          <w:szCs w:val="18"/>
          <w:shd w:val="clear" w:color="auto" w:fill="FFFFFF"/>
        </w:rPr>
        <w:t>s échange</w:t>
      </w:r>
      <w:r w:rsidR="00A5721A">
        <w:rPr>
          <w:rFonts w:ascii="Verdana" w:hAnsi="Verdana"/>
          <w:color w:val="000000"/>
          <w:sz w:val="18"/>
          <w:szCs w:val="18"/>
          <w:shd w:val="clear" w:color="auto" w:fill="FFFFFF"/>
        </w:rPr>
        <w:t xml:space="preserve">s </w:t>
      </w:r>
      <w:r>
        <w:rPr>
          <w:rFonts w:ascii="Verdana" w:hAnsi="Verdana"/>
          <w:color w:val="000000"/>
          <w:sz w:val="18"/>
          <w:szCs w:val="18"/>
          <w:shd w:val="clear" w:color="auto" w:fill="FFFFFF"/>
        </w:rPr>
        <w:t xml:space="preserve">interentreprises, </w:t>
      </w:r>
    </w:p>
    <w:p w:rsidR="00493289" w:rsidRDefault="00493289" w:rsidP="00AF261F">
      <w:pPr>
        <w:spacing w:after="0"/>
        <w:ind w:firstLine="708"/>
        <w:jc w:val="both"/>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w:t>
      </w:r>
      <w:r w:rsidR="00D137B2">
        <w:rPr>
          <w:rFonts w:ascii="Verdana" w:hAnsi="Verdana"/>
          <w:color w:val="000000"/>
          <w:sz w:val="18"/>
          <w:szCs w:val="18"/>
          <w:shd w:val="clear" w:color="auto" w:fill="FFFFFF"/>
        </w:rPr>
        <w:t>l</w:t>
      </w:r>
      <w:r>
        <w:rPr>
          <w:rFonts w:ascii="Verdana" w:hAnsi="Verdana"/>
          <w:color w:val="000000"/>
          <w:sz w:val="18"/>
          <w:szCs w:val="18"/>
          <w:shd w:val="clear" w:color="auto" w:fill="FFFFFF"/>
        </w:rPr>
        <w:t xml:space="preserve">es </w:t>
      </w:r>
      <w:r w:rsidR="00D137B2">
        <w:rPr>
          <w:rFonts w:ascii="Verdana" w:hAnsi="Verdana"/>
          <w:color w:val="000000"/>
          <w:sz w:val="18"/>
          <w:szCs w:val="18"/>
          <w:shd w:val="clear" w:color="auto" w:fill="FFFFFF"/>
        </w:rPr>
        <w:t>activités financières,</w:t>
      </w:r>
    </w:p>
    <w:p w:rsidR="00493289" w:rsidRPr="004C4E6F" w:rsidRDefault="00493289" w:rsidP="00AF261F">
      <w:pPr>
        <w:spacing w:after="0"/>
        <w:ind w:firstLine="708"/>
        <w:jc w:val="both"/>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 </w:t>
      </w:r>
      <w:r w:rsidR="00D137B2">
        <w:rPr>
          <w:rFonts w:ascii="Verdana" w:hAnsi="Verdana"/>
          <w:color w:val="000000"/>
          <w:sz w:val="18"/>
          <w:szCs w:val="18"/>
          <w:shd w:val="clear" w:color="auto" w:fill="FFFFFF"/>
        </w:rPr>
        <w:t>l</w:t>
      </w:r>
      <w:r>
        <w:rPr>
          <w:rFonts w:ascii="Verdana" w:hAnsi="Verdana"/>
          <w:color w:val="000000"/>
          <w:sz w:val="18"/>
          <w:szCs w:val="18"/>
          <w:shd w:val="clear" w:color="auto" w:fill="FFFFFF"/>
        </w:rPr>
        <w:t>es activités culturelles et de loisirs.</w:t>
      </w:r>
    </w:p>
    <w:p w:rsidR="004C4E6F" w:rsidRDefault="006C4FBA" w:rsidP="00AF261F">
      <w:pPr>
        <w:spacing w:after="0"/>
        <w:jc w:val="both"/>
      </w:pPr>
      <w:r>
        <w:t>Ces activités structurent l’espace urbain</w:t>
      </w:r>
      <w:r w:rsidR="00A36461">
        <w:t xml:space="preserve"> en se développant dans des quartiers précis. </w:t>
      </w:r>
    </w:p>
    <w:p w:rsidR="00410E46" w:rsidRDefault="00410E46" w:rsidP="00AF261F">
      <w:pPr>
        <w:spacing w:after="0"/>
        <w:jc w:val="both"/>
      </w:pPr>
    </w:p>
    <w:p w:rsidR="00A36461" w:rsidRDefault="004C4E6F" w:rsidP="00AF261F">
      <w:pPr>
        <w:spacing w:after="0"/>
        <w:ind w:left="708" w:firstLine="708"/>
        <w:jc w:val="both"/>
      </w:pPr>
      <w:r w:rsidRPr="004C4E6F">
        <w:rPr>
          <w:b/>
        </w:rPr>
        <w:t xml:space="preserve">b. </w:t>
      </w:r>
      <w:r w:rsidR="00A36461" w:rsidRPr="004C4E6F">
        <w:rPr>
          <w:b/>
        </w:rPr>
        <w:t xml:space="preserve">Les </w:t>
      </w:r>
      <w:r w:rsidR="00147569" w:rsidRPr="004C4E6F">
        <w:rPr>
          <w:b/>
        </w:rPr>
        <w:t>activités économiques</w:t>
      </w:r>
      <w:r w:rsidR="005A1E3D">
        <w:rPr>
          <w:b/>
        </w:rPr>
        <w:t xml:space="preserve"> mondialisées</w:t>
      </w:r>
      <w:r w:rsidR="00147569" w:rsidRPr="004C4E6F">
        <w:rPr>
          <w:b/>
        </w:rPr>
        <w:t xml:space="preserve"> se regroupent dans les quartiers </w:t>
      </w:r>
      <w:r w:rsidR="005A1E3D" w:rsidRPr="004C4E6F">
        <w:rPr>
          <w:b/>
        </w:rPr>
        <w:t>d’affaires</w:t>
      </w:r>
      <w:r>
        <w:rPr>
          <w:b/>
        </w:rPr>
        <w:t>.</w:t>
      </w:r>
      <w:r w:rsidR="00A36461">
        <w:t xml:space="preserve"> </w:t>
      </w:r>
    </w:p>
    <w:p w:rsidR="00A36461" w:rsidRDefault="00A36461" w:rsidP="00AF261F">
      <w:pPr>
        <w:spacing w:after="0"/>
        <w:jc w:val="both"/>
      </w:pPr>
      <w:r>
        <w:t>Traditionnellement situées dans le cœur de la ville, les fonctions économiques se concentrent dans deux quartiers</w:t>
      </w:r>
      <w:r w:rsidR="007207C9">
        <w:t xml:space="preserve"> de Manhattan</w:t>
      </w:r>
      <w:r>
        <w:t> :</w:t>
      </w:r>
    </w:p>
    <w:p w:rsidR="001B7748" w:rsidRDefault="00A36461" w:rsidP="00AF261F">
      <w:pPr>
        <w:spacing w:after="0"/>
        <w:jc w:val="both"/>
      </w:pPr>
      <w:r>
        <w:tab/>
        <w:t xml:space="preserve">- </w:t>
      </w:r>
      <w:r w:rsidRPr="00A36461">
        <w:rPr>
          <w:b/>
        </w:rPr>
        <w:t>Midtown</w:t>
      </w:r>
      <w:r>
        <w:t xml:space="preserve">,  le CBD historique situé au centre de l’île de Manhattan </w:t>
      </w:r>
      <w:r w:rsidR="003F0532">
        <w:t xml:space="preserve">et </w:t>
      </w:r>
      <w:r>
        <w:t>dominé par l’</w:t>
      </w:r>
      <w:r w:rsidR="003F0532">
        <w:t>E</w:t>
      </w:r>
      <w:r>
        <w:t xml:space="preserve">mpire </w:t>
      </w:r>
      <w:r w:rsidR="003F0532">
        <w:t>S</w:t>
      </w:r>
      <w:r>
        <w:t xml:space="preserve">tate </w:t>
      </w:r>
      <w:r w:rsidR="003F0532">
        <w:t>B</w:t>
      </w:r>
      <w:r>
        <w:t>uilding (</w:t>
      </w:r>
      <w:r w:rsidR="003F0532">
        <w:t xml:space="preserve">inauguré en </w:t>
      </w:r>
      <w:r>
        <w:t>1931)</w:t>
      </w:r>
      <w:r w:rsidR="00B76988">
        <w:t>.</w:t>
      </w:r>
      <w:r>
        <w:t xml:space="preserve"> </w:t>
      </w:r>
      <w:r w:rsidR="00B219C3">
        <w:t>Le quartier abrite surtout des entreprises du secteur des médias, de la mode (5</w:t>
      </w:r>
      <w:r w:rsidR="00B219C3" w:rsidRPr="00B219C3">
        <w:rPr>
          <w:vertAlign w:val="superscript"/>
        </w:rPr>
        <w:t>e</w:t>
      </w:r>
      <w:r w:rsidR="001B7748">
        <w:t xml:space="preserve"> Avenue)</w:t>
      </w:r>
    </w:p>
    <w:p w:rsidR="00A36461" w:rsidRDefault="00A36461" w:rsidP="00AF261F">
      <w:pPr>
        <w:spacing w:after="0"/>
        <w:jc w:val="both"/>
      </w:pPr>
      <w:r>
        <w:tab/>
        <w:t xml:space="preserve">- </w:t>
      </w:r>
      <w:r w:rsidRPr="00A36461">
        <w:rPr>
          <w:b/>
        </w:rPr>
        <w:t>Financial District</w:t>
      </w:r>
      <w:r w:rsidR="001B7748">
        <w:rPr>
          <w:b/>
        </w:rPr>
        <w:t>,</w:t>
      </w:r>
      <w:r>
        <w:t xml:space="preserve">  au sud de Manhattan</w:t>
      </w:r>
      <w:r w:rsidR="001B7748">
        <w:t>,</w:t>
      </w:r>
      <w:r>
        <w:t xml:space="preserve"> </w:t>
      </w:r>
      <w:r w:rsidR="00B219C3">
        <w:t xml:space="preserve">abrite les sièges sociaux des entreprises du secteur financier en lien avec les 2 places boursières </w:t>
      </w:r>
      <w:r w:rsidR="001B7748">
        <w:t>new-yorkaises</w:t>
      </w:r>
      <w:r w:rsidR="00B219C3">
        <w:t xml:space="preserve"> (Nasdaq et NYSE) situées sur Wall Street.  </w:t>
      </w:r>
    </w:p>
    <w:p w:rsidR="00410E46" w:rsidRDefault="009027A7" w:rsidP="00410E46">
      <w:pPr>
        <w:spacing w:after="0"/>
        <w:jc w:val="both"/>
      </w:pPr>
      <w:r w:rsidRPr="009027A7">
        <w:t>Selon le Financial Times</w:t>
      </w:r>
      <w:r>
        <w:rPr>
          <w:b/>
        </w:rPr>
        <w:t xml:space="preserve">, </w:t>
      </w:r>
      <w:r w:rsidR="001B7748" w:rsidRPr="009027A7">
        <w:rPr>
          <w:b/>
        </w:rPr>
        <w:t>274 des 1 000 plus grandes entreprises américaines</w:t>
      </w:r>
      <w:r w:rsidR="001B7748">
        <w:t xml:space="preserve"> ont leur siège à New-York, dont 75 dans le secteur financier (banques, assurances, services financiers, audit et conseil), 53 dans le secteur médiatique et 30 dans la mode. </w:t>
      </w:r>
    </w:p>
    <w:p w:rsidR="00B219C3" w:rsidRDefault="00410E46" w:rsidP="00AF261F">
      <w:pPr>
        <w:spacing w:after="0"/>
        <w:jc w:val="both"/>
      </w:pPr>
      <w:r w:rsidRPr="00326307">
        <w:rPr>
          <w:b/>
        </w:rPr>
        <w:t>Les grands groupes médiatiques</w:t>
      </w:r>
      <w:r>
        <w:t xml:space="preserve"> (audiovisuel,  presse et édition) tels que News Corps, HBO, Warner, mais aussi </w:t>
      </w:r>
      <w:r w:rsidRPr="00955C0B">
        <w:rPr>
          <w:b/>
        </w:rPr>
        <w:t xml:space="preserve">les grandes entreprise du secteur de la mode </w:t>
      </w:r>
      <w:r>
        <w:t xml:space="preserve">(CK, Ralph Lauren) </w:t>
      </w:r>
      <w:r w:rsidRPr="007B68A2">
        <w:rPr>
          <w:b/>
        </w:rPr>
        <w:t>et de la publicité</w:t>
      </w:r>
      <w:r>
        <w:t xml:space="preserve"> sont également très implantés à New-York. Ils contribuent à faire de la ville, une métropole au </w:t>
      </w:r>
      <w:r w:rsidRPr="00410E46">
        <w:rPr>
          <w:b/>
        </w:rPr>
        <w:t>rayonnement médiatique</w:t>
      </w:r>
      <w:r>
        <w:t xml:space="preserve"> international.  The new « Place to be ! » (</w:t>
      </w:r>
      <w:proofErr w:type="gramStart"/>
      <w:r>
        <w:t>ancien</w:t>
      </w:r>
      <w:proofErr w:type="gramEnd"/>
      <w:r>
        <w:t xml:space="preserve"> surnom de Paris dans les années 1920-30)</w:t>
      </w:r>
    </w:p>
    <w:p w:rsidR="004C4E6F" w:rsidRDefault="001B7748" w:rsidP="00AF261F">
      <w:pPr>
        <w:spacing w:after="0"/>
        <w:jc w:val="both"/>
      </w:pPr>
      <w:r>
        <w:t>New-York exerce donc des fonctions de commandement économique à l’échelle internationale, plus de 2000 entreprises étrangères y possèdent des bureaux.</w:t>
      </w:r>
      <w:r w:rsidR="00147569">
        <w:t xml:space="preserve"> L’importance des échanges interentreprises conduit à la concentration des centres de décisions dans un périmètre restreint favorisant les rencontres, la tenue de conférence et la création de réseaux. </w:t>
      </w:r>
    </w:p>
    <w:p w:rsidR="00410E46" w:rsidRDefault="00410E46" w:rsidP="00AF261F">
      <w:pPr>
        <w:spacing w:after="0"/>
        <w:jc w:val="both"/>
      </w:pPr>
    </w:p>
    <w:p w:rsidR="00C368DC" w:rsidRDefault="004C4E6F" w:rsidP="00AF261F">
      <w:pPr>
        <w:spacing w:after="0"/>
        <w:ind w:left="708" w:firstLine="708"/>
        <w:jc w:val="both"/>
        <w:rPr>
          <w:b/>
        </w:rPr>
      </w:pPr>
      <w:r w:rsidRPr="004C4E6F">
        <w:rPr>
          <w:b/>
        </w:rPr>
        <w:t xml:space="preserve">c. </w:t>
      </w:r>
      <w:r w:rsidR="00FF3AE2">
        <w:rPr>
          <w:b/>
        </w:rPr>
        <w:t>NY</w:t>
      </w:r>
      <w:r>
        <w:rPr>
          <w:b/>
        </w:rPr>
        <w:t>, une technopole mondiale</w:t>
      </w:r>
      <w:r w:rsidR="00326307">
        <w:rPr>
          <w:b/>
        </w:rPr>
        <w:t>.</w:t>
      </w:r>
    </w:p>
    <w:p w:rsidR="00326307" w:rsidRPr="00326307" w:rsidRDefault="00326307" w:rsidP="00326307">
      <w:pPr>
        <w:spacing w:after="0"/>
        <w:jc w:val="both"/>
      </w:pPr>
      <w:r>
        <w:rPr>
          <w:b/>
        </w:rPr>
        <w:t xml:space="preserve">Les </w:t>
      </w:r>
      <w:r w:rsidRPr="00326307">
        <w:rPr>
          <w:b/>
        </w:rPr>
        <w:t>technopoles</w:t>
      </w:r>
      <w:r>
        <w:t xml:space="preserve"> sont des territoires urbains concentrant les activités de recherches et de développement associant</w:t>
      </w:r>
      <w:r w:rsidR="00FF3AE2">
        <w:t xml:space="preserve"> entreprises et </w:t>
      </w:r>
      <w:r>
        <w:t>établiss</w:t>
      </w:r>
      <w:r w:rsidR="00FF3AE2">
        <w:t>ements d’enseignement supérieur</w:t>
      </w:r>
      <w:r>
        <w:t>.</w:t>
      </w:r>
    </w:p>
    <w:p w:rsidR="00B06886" w:rsidRDefault="00C368DC" w:rsidP="00AF261F">
      <w:pPr>
        <w:spacing w:after="0"/>
        <w:jc w:val="both"/>
      </w:pPr>
      <w:r w:rsidRPr="00C368DC">
        <w:rPr>
          <w:b/>
        </w:rPr>
        <w:t xml:space="preserve">Doc. </w:t>
      </w:r>
      <w:r w:rsidR="00F776A2">
        <w:rPr>
          <w:b/>
        </w:rPr>
        <w:t xml:space="preserve">3 et </w:t>
      </w:r>
      <w:r w:rsidRPr="00C368DC">
        <w:rPr>
          <w:b/>
        </w:rPr>
        <w:t xml:space="preserve">4 p 129 : </w:t>
      </w:r>
      <w:r w:rsidR="001B7748">
        <w:t xml:space="preserve">Depuis de nombreuses années, NY concentre des écoles de très hauts niveaux. </w:t>
      </w:r>
      <w:r w:rsidR="001B7748" w:rsidRPr="00147569">
        <w:rPr>
          <w:b/>
        </w:rPr>
        <w:t>L’Université de Col</w:t>
      </w:r>
      <w:r w:rsidRPr="00147569">
        <w:rPr>
          <w:b/>
        </w:rPr>
        <w:t>umbia</w:t>
      </w:r>
      <w:r>
        <w:t xml:space="preserve"> appartient à la </w:t>
      </w:r>
      <w:r w:rsidR="004B72B2">
        <w:t>« </w:t>
      </w:r>
      <w:r w:rsidRPr="00C368DC">
        <w:rPr>
          <w:b/>
          <w:i/>
        </w:rPr>
        <w:t>Ivy League</w:t>
      </w:r>
      <w:r w:rsidR="004B72B2">
        <w:rPr>
          <w:b/>
          <w:i/>
        </w:rPr>
        <w:t> »</w:t>
      </w:r>
      <w:r>
        <w:t xml:space="preserve">  mais</w:t>
      </w:r>
      <w:r w:rsidR="009027A7">
        <w:t xml:space="preserve"> c’est </w:t>
      </w:r>
      <w:r w:rsidR="00FF3AE2">
        <w:t xml:space="preserve">la </w:t>
      </w:r>
      <w:r w:rsidRPr="009027A7">
        <w:rPr>
          <w:b/>
        </w:rPr>
        <w:t xml:space="preserve"> NYU</w:t>
      </w:r>
      <w:r w:rsidR="009027A7">
        <w:rPr>
          <w:b/>
        </w:rPr>
        <w:t xml:space="preserve"> </w:t>
      </w:r>
      <w:r w:rsidR="00326307">
        <w:t xml:space="preserve">qui a connu la plus forte croissance. Elles sont </w:t>
      </w:r>
      <w:r w:rsidR="00326307" w:rsidRPr="00326307">
        <w:t xml:space="preserve">classées </w:t>
      </w:r>
      <w:r w:rsidR="009027A7" w:rsidRPr="00326307">
        <w:t>8</w:t>
      </w:r>
      <w:r w:rsidR="009027A7" w:rsidRPr="00326307">
        <w:rPr>
          <w:vertAlign w:val="superscript"/>
        </w:rPr>
        <w:t>e</w:t>
      </w:r>
      <w:r w:rsidR="009027A7" w:rsidRPr="00326307">
        <w:t xml:space="preserve"> </w:t>
      </w:r>
      <w:r w:rsidR="00326307" w:rsidRPr="00326307">
        <w:t>et 27</w:t>
      </w:r>
      <w:r w:rsidR="00326307" w:rsidRPr="00326307">
        <w:rPr>
          <w:vertAlign w:val="superscript"/>
        </w:rPr>
        <w:t xml:space="preserve">e </w:t>
      </w:r>
      <w:r w:rsidR="00326307" w:rsidRPr="00326307">
        <w:t>au classement de Shanghai des universités mondiales 2014</w:t>
      </w:r>
      <w:r w:rsidRPr="00326307">
        <w:t>.</w:t>
      </w:r>
      <w:r>
        <w:t xml:space="preserve"> Le renforcement des liens entre les grandes écoles du monde (échanges, partenariat d’enseignement, attraction des meilleurs élèves) permet à New-York d’ê</w:t>
      </w:r>
      <w:r w:rsidR="00326307">
        <w:t xml:space="preserve">tre l’un des centres </w:t>
      </w:r>
      <w:r w:rsidR="004B72B2">
        <w:t>du réseau mondial</w:t>
      </w:r>
      <w:r w:rsidR="00326307">
        <w:t xml:space="preserve"> d’enseignement supérieur</w:t>
      </w:r>
      <w:r>
        <w:t xml:space="preserve">. </w:t>
      </w:r>
    </w:p>
    <w:p w:rsidR="00F776A2" w:rsidRDefault="00F776A2" w:rsidP="00AF261F">
      <w:pPr>
        <w:spacing w:after="0"/>
        <w:jc w:val="both"/>
      </w:pPr>
      <w:r>
        <w:rPr>
          <w:noProof/>
          <w:lang w:eastAsia="fr-FR"/>
        </w:rPr>
        <w:lastRenderedPageBreak/>
        <mc:AlternateContent>
          <mc:Choice Requires="wps">
            <w:drawing>
              <wp:anchor distT="0" distB="0" distL="114300" distR="114300" simplePos="0" relativeHeight="251665408" behindDoc="0" locked="0" layoutInCell="1" allowOverlap="1" wp14:anchorId="72D3DEAF" wp14:editId="4512D330">
                <wp:simplePos x="0" y="0"/>
                <wp:positionH relativeFrom="column">
                  <wp:posOffset>3023140</wp:posOffset>
                </wp:positionH>
                <wp:positionV relativeFrom="paragraph">
                  <wp:posOffset>-844</wp:posOffset>
                </wp:positionV>
                <wp:extent cx="3766782" cy="2189480"/>
                <wp:effectExtent l="0" t="0" r="5715" b="1270"/>
                <wp:wrapNone/>
                <wp:docPr id="13" name="Zone de texte 13"/>
                <wp:cNvGraphicFramePr/>
                <a:graphic xmlns:a="http://schemas.openxmlformats.org/drawingml/2006/main">
                  <a:graphicData uri="http://schemas.microsoft.com/office/word/2010/wordprocessingShape">
                    <wps:wsp>
                      <wps:cNvSpPr txBox="1"/>
                      <wps:spPr>
                        <a:xfrm>
                          <a:off x="0" y="0"/>
                          <a:ext cx="3766782" cy="2189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52191D" w:rsidP="00147569">
                            <w:pPr>
                              <w:spacing w:after="0"/>
                              <w:jc w:val="both"/>
                            </w:pPr>
                            <w:r>
                              <w:rPr>
                                <w:b/>
                              </w:rPr>
                              <w:t xml:space="preserve">Doc. 8 p 131 : </w:t>
                            </w:r>
                            <w:r w:rsidRPr="00147569">
                              <w:rPr>
                                <w:b/>
                              </w:rPr>
                              <w:t>Le secteur de la Recherche et du développement</w:t>
                            </w:r>
                            <w:r>
                              <w:t xml:space="preserve"> est stimulé par la présence de groupes financiers capables d’apporter les fonds nécessaires au financement d’activité</w:t>
                            </w:r>
                            <w:r w:rsidR="00326307">
                              <w:t>s</w:t>
                            </w:r>
                            <w:r>
                              <w:t xml:space="preserve"> </w:t>
                            </w:r>
                            <w:r w:rsidR="004B72B2">
                              <w:t>qui ne peuvent générer de profit</w:t>
                            </w:r>
                            <w:r>
                              <w:t>s immédiats.</w:t>
                            </w:r>
                          </w:p>
                          <w:p w:rsidR="0052191D" w:rsidRDefault="0052191D" w:rsidP="00147569">
                            <w:pPr>
                              <w:spacing w:after="0"/>
                              <w:jc w:val="both"/>
                            </w:pPr>
                            <w:r>
                              <w:t xml:space="preserve">Plus de 1 200 start-up se sont installé au cœur de Manhattan. Cette concentration a donné naissance à l’expression </w:t>
                            </w:r>
                            <w:r w:rsidRPr="00147569">
                              <w:rPr>
                                <w:b/>
                                <w:i/>
                              </w:rPr>
                              <w:t>« Silicon Alley</w:t>
                            </w:r>
                            <w:r>
                              <w:t xml:space="preserve"> » qui fait référence à la Silicon Valley californienne. New-York apparaît donc comme une </w:t>
                            </w:r>
                            <w:r w:rsidRPr="00147569">
                              <w:rPr>
                                <w:b/>
                              </w:rPr>
                              <w:t>technopole</w:t>
                            </w:r>
                            <w:r>
                              <w:t xml:space="preserve"> au rayonnement mondial.</w:t>
                            </w:r>
                          </w:p>
                          <w:p w:rsidR="0052191D" w:rsidRDefault="00521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3" o:spid="_x0000_s1029" type="#_x0000_t202" style="position:absolute;left:0;text-align:left;margin-left:238.05pt;margin-top:-.05pt;width:296.6pt;height:17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8glQIAAJkFAAAOAAAAZHJzL2Uyb0RvYy54bWysVEtPGzEQvlfqf7B8L5uEEELEBqVBVJUQ&#10;oEKF1JvjtROrtse1neyGX9+xd/Mo5ULVy+7Y882M55vH5VVjNNkIHxTYkvZPepQIy6FSdlnS7083&#10;n8aUhMhsxTRYUdKtCPRq+vHDZe0mYgAr0JXwBJ3YMKldSVcxuklRBL4ShoUTcMKiUoI3LOLRL4vK&#10;sxq9G10Mer1RUYOvnAcuQsDb61ZJp9m/lILHeymDiESXFN8W89fn7yJ9i+klmyw9cyvFu2ewf3iF&#10;Ycpi0L2raxYZWXv1lyujuIcAMp5wMAVIqbjIOWA2/d6rbB5XzImcC5IT3J6m8P/c8rvNgyeqwtqd&#10;UmKZwRr9wEqRSpAomigI3iNJtQsTxD46RMfmMzRosLsPeJlyb6Q36Y9ZEdQj3ds9xeiKcLw8PR+N&#10;zscDSjjqBv3xxXCci1AczJ0P8YsAQ5JQUo81zNSyzW2I+BSE7iApWgCtqhuldT6kvhFz7cmGYcV1&#10;zI9Eiz9Q2pK6pKPTs152bCGZt561TW5E7pwuXEq9TTFLcatFwmj7TUhkLmf6RmzGubD7+BmdUBJD&#10;vcewwx9e9R7jNg+0yJHBxr2xURZ8zj6P2oGy6ueOMtnikfCjvJMYm0WTW2bfGQuottgYHtr5Co7f&#10;KCzeLQvxgXkcKOwFXBLxHj9SA5IPnUTJCvzLW/cJj32OWkpqHNCShl9r5gUl+qvFCbjoD4dpovNh&#10;eHY+wIM/1iyONXZt5oAd0cd15HgWEz7qnSg9mGfcJbMUFVXMcoxd0rgT57FdG7iLuJjNMghn2LF4&#10;ax8dT64Ty6k1n5pn5l3Xv2mK7mA3ymzyqo1bbLK0MFtHkCr3eOK5ZbXjH+c/t363q9KCOT5n1GGj&#10;Tn8DAAD//wMAUEsDBBQABgAIAAAAIQB5UBde4gAAAAoBAAAPAAAAZHJzL2Rvd25yZXYueG1sTI/N&#10;TsMwEITvSLyDtUhcUOuUlARCNhVCQCVuNPyImxsvSUS8jmI3CW+Pe4LTaDWjmW/zzWw6MdLgWssI&#10;q2UEgriyuuUa4bV8XFyDcF6xVp1lQvghB5vi9CRXmbYTv9C487UIJewyhdB432dSuqoho9zS9sTB&#10;+7KDUT6cQy31oKZQbjp5GUWJNKrlsNConu4bqr53B4PweVF/PLv56W2Kr+L+YTuW6bsuEc/P5rtb&#10;EJ5m/xeGI35AhyIw7e2BtRMdwjpNViGKsAhy9KPkJgaxR4jX6xRkkcv/LxS/AAAA//8DAFBLAQIt&#10;ABQABgAIAAAAIQC2gziS/gAAAOEBAAATAAAAAAAAAAAAAAAAAAAAAABbQ29udGVudF9UeXBlc10u&#10;eG1sUEsBAi0AFAAGAAgAAAAhADj9If/WAAAAlAEAAAsAAAAAAAAAAAAAAAAALwEAAF9yZWxzLy5y&#10;ZWxzUEsBAi0AFAAGAAgAAAAhAPVSvyCVAgAAmQUAAA4AAAAAAAAAAAAAAAAALgIAAGRycy9lMm9E&#10;b2MueG1sUEsBAi0AFAAGAAgAAAAhAHlQF17iAAAACgEAAA8AAAAAAAAAAAAAAAAA7wQAAGRycy9k&#10;b3ducmV2LnhtbFBLBQYAAAAABAAEAPMAAAD+BQAAAAA=&#10;" fillcolor="white [3201]" stroked="f" strokeweight=".5pt">
                <v:textbox>
                  <w:txbxContent>
                    <w:p w:rsidR="0052191D" w:rsidRDefault="0052191D" w:rsidP="00147569">
                      <w:pPr>
                        <w:spacing w:after="0"/>
                        <w:jc w:val="both"/>
                      </w:pPr>
                      <w:r>
                        <w:rPr>
                          <w:b/>
                        </w:rPr>
                        <w:t xml:space="preserve">Doc. 8 p 131 : </w:t>
                      </w:r>
                      <w:r w:rsidRPr="00147569">
                        <w:rPr>
                          <w:b/>
                        </w:rPr>
                        <w:t>Le secteur de la Recherche et du développement</w:t>
                      </w:r>
                      <w:r>
                        <w:t xml:space="preserve"> est stimulé par la présence de groupes financiers capables d’apporter les fonds nécessaires au financement d’activité</w:t>
                      </w:r>
                      <w:r w:rsidR="00326307">
                        <w:t>s</w:t>
                      </w:r>
                      <w:r>
                        <w:t xml:space="preserve"> </w:t>
                      </w:r>
                      <w:r w:rsidR="004B72B2">
                        <w:t>qui ne peuvent générer de profit</w:t>
                      </w:r>
                      <w:r>
                        <w:t>s immédiats.</w:t>
                      </w:r>
                    </w:p>
                    <w:p w:rsidR="0052191D" w:rsidRDefault="0052191D" w:rsidP="00147569">
                      <w:pPr>
                        <w:spacing w:after="0"/>
                        <w:jc w:val="both"/>
                      </w:pPr>
                      <w:r>
                        <w:t xml:space="preserve">Plus de 1 200 start-up se sont installé au cœur de Manhattan. Cette concentration a donné naissance à l’expression </w:t>
                      </w:r>
                      <w:r w:rsidRPr="00147569">
                        <w:rPr>
                          <w:b/>
                          <w:i/>
                        </w:rPr>
                        <w:t>« Silicon Alley</w:t>
                      </w:r>
                      <w:r>
                        <w:t xml:space="preserve"> » qui fait référence à la Silicon Valley californienne. New-York apparaît donc comme une </w:t>
                      </w:r>
                      <w:r w:rsidRPr="00147569">
                        <w:rPr>
                          <w:b/>
                        </w:rPr>
                        <w:t>technopole</w:t>
                      </w:r>
                      <w:r>
                        <w:t xml:space="preserve"> au rayonnement mondial.</w:t>
                      </w:r>
                    </w:p>
                    <w:p w:rsidR="0052191D" w:rsidRDefault="0052191D"/>
                  </w:txbxContent>
                </v:textbox>
              </v:shape>
            </w:pict>
          </mc:Fallback>
        </mc:AlternateContent>
      </w:r>
      <w:r>
        <w:rPr>
          <w:noProof/>
          <w:lang w:eastAsia="fr-FR"/>
        </w:rPr>
        <w:drawing>
          <wp:inline distT="0" distB="0" distL="0" distR="0" wp14:anchorId="7E3CBCC3" wp14:editId="7B228D5B">
            <wp:extent cx="2987040" cy="2189480"/>
            <wp:effectExtent l="0" t="0" r="381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16" t="24205" r="15374" b="10591"/>
                    <a:stretch/>
                  </pic:blipFill>
                  <pic:spPr bwMode="auto">
                    <a:xfrm>
                      <a:off x="0" y="0"/>
                      <a:ext cx="2987040" cy="2189480"/>
                    </a:xfrm>
                    <a:prstGeom prst="rect">
                      <a:avLst/>
                    </a:prstGeom>
                    <a:ln>
                      <a:noFill/>
                    </a:ln>
                    <a:extLst>
                      <a:ext uri="{53640926-AAD7-44D8-BBD7-CCE9431645EC}">
                        <a14:shadowObscured xmlns:a14="http://schemas.microsoft.com/office/drawing/2010/main"/>
                      </a:ext>
                    </a:extLst>
                  </pic:spPr>
                </pic:pic>
              </a:graphicData>
            </a:graphic>
          </wp:inline>
        </w:drawing>
      </w:r>
      <w:r w:rsidR="00D10FAA" w:rsidRPr="00D10FAA">
        <w:tab/>
      </w:r>
    </w:p>
    <w:p w:rsidR="00955C0B" w:rsidRDefault="00955C0B" w:rsidP="00AF261F">
      <w:pPr>
        <w:spacing w:after="0"/>
        <w:ind w:left="708" w:firstLine="708"/>
        <w:jc w:val="both"/>
        <w:rPr>
          <w:b/>
        </w:rPr>
      </w:pPr>
    </w:p>
    <w:p w:rsidR="00B06886" w:rsidRPr="004C4E6F" w:rsidRDefault="004C4E6F" w:rsidP="00AF261F">
      <w:pPr>
        <w:spacing w:after="0"/>
        <w:ind w:left="708" w:firstLine="708"/>
        <w:jc w:val="both"/>
        <w:rPr>
          <w:b/>
        </w:rPr>
      </w:pPr>
      <w:r w:rsidRPr="004C4E6F">
        <w:rPr>
          <w:b/>
        </w:rPr>
        <w:t xml:space="preserve">d. </w:t>
      </w:r>
      <w:r w:rsidR="00B06886" w:rsidRPr="004C4E6F">
        <w:rPr>
          <w:b/>
        </w:rPr>
        <w:t>Une capitale culturelle et touristique mondiale.</w:t>
      </w:r>
    </w:p>
    <w:p w:rsidR="00725D63" w:rsidRPr="00B06886" w:rsidRDefault="00B06886" w:rsidP="00AF261F">
      <w:pPr>
        <w:spacing w:after="0"/>
        <w:jc w:val="both"/>
      </w:pPr>
      <w:r>
        <w:t>Chaque année, la ville reçoit plus de 52 millions de visiteurs dont 11 millions de touristes étrangers</w:t>
      </w:r>
      <w:r w:rsidR="00592C6D">
        <w:t xml:space="preserve"> (6</w:t>
      </w:r>
      <w:r w:rsidR="00592C6D" w:rsidRPr="00592C6D">
        <w:rPr>
          <w:vertAlign w:val="superscript"/>
        </w:rPr>
        <w:t>e</w:t>
      </w:r>
      <w:r w:rsidR="00592C6D">
        <w:t xml:space="preserve"> rang mondial)</w:t>
      </w:r>
      <w:r>
        <w:t>, New-York est une métropole touristique mondiale</w:t>
      </w:r>
      <w:r w:rsidR="00592C6D">
        <w:t xml:space="preserve">. L’activité a généré 34 Md$ en 2012 ce n’est </w:t>
      </w:r>
      <w:r w:rsidR="006F1EF4">
        <w:t xml:space="preserve">cependant </w:t>
      </w:r>
      <w:r w:rsidR="00592C6D">
        <w:t xml:space="preserve">qu’une activité secondaire pour la ville (3% des revenus de l’aire métropolitaine en 2012 et 320 000 emplois directs). Le tourisme est stimulé par le </w:t>
      </w:r>
      <w:r w:rsidR="00592C6D" w:rsidRPr="007B68A2">
        <w:rPr>
          <w:b/>
        </w:rPr>
        <w:t>patrimoine architectural</w:t>
      </w:r>
      <w:r w:rsidR="00592C6D">
        <w:t xml:space="preserve"> (</w:t>
      </w:r>
      <w:r w:rsidR="00725D63">
        <w:t>Statut de la liberté, les</w:t>
      </w:r>
      <w:r w:rsidR="00592C6D">
        <w:t xml:space="preserve"> 563 gratte-ciel de plus de 100m</w:t>
      </w:r>
      <w:r w:rsidR="00725D63">
        <w:t xml:space="preserve"> de Manhattan, </w:t>
      </w:r>
      <w:r w:rsidR="00725D63" w:rsidRPr="00725D63">
        <w:t>Central Park</w:t>
      </w:r>
      <w:r w:rsidR="00725D63">
        <w:t>, quartiers ethniques historiques</w:t>
      </w:r>
      <w:r w:rsidR="00592C6D">
        <w:t>)</w:t>
      </w:r>
      <w:r w:rsidR="00725D63">
        <w:t xml:space="preserve">, </w:t>
      </w:r>
      <w:r w:rsidR="00725D63" w:rsidRPr="007B68A2">
        <w:rPr>
          <w:b/>
        </w:rPr>
        <w:t>le patrimoine</w:t>
      </w:r>
      <w:r w:rsidR="00592C6D" w:rsidRPr="007B68A2">
        <w:rPr>
          <w:b/>
        </w:rPr>
        <w:t xml:space="preserve"> culturel</w:t>
      </w:r>
      <w:r w:rsidR="00592C6D">
        <w:t xml:space="preserve"> (</w:t>
      </w:r>
      <w:r w:rsidR="00725D63">
        <w:t xml:space="preserve">grands musées comme le </w:t>
      </w:r>
      <w:r w:rsidR="00592C6D">
        <w:t>MOMA,</w:t>
      </w:r>
      <w:r w:rsidR="00725D63">
        <w:t xml:space="preserve"> le</w:t>
      </w:r>
      <w:r w:rsidR="00592C6D">
        <w:t xml:space="preserve"> MET), </w:t>
      </w:r>
      <w:r w:rsidR="00592C6D" w:rsidRPr="007B68A2">
        <w:rPr>
          <w:b/>
        </w:rPr>
        <w:t>la création artistique</w:t>
      </w:r>
      <w:r w:rsidR="00592C6D">
        <w:t xml:space="preserve"> (spectacles de Broadway, galeries d’art contemporain)</w:t>
      </w:r>
      <w:r w:rsidR="00725D63">
        <w:t xml:space="preserve"> et l’image universelle générée par le cinéma et la télévision. La plupart des touristes internationaux se concentrent dans la partie Sud de Manhattan entre Central Park et le district financier.</w:t>
      </w:r>
    </w:p>
    <w:p w:rsidR="00592C6D" w:rsidRDefault="00076D67" w:rsidP="00AF261F">
      <w:pPr>
        <w:spacing w:after="0"/>
        <w:jc w:val="both"/>
      </w:pPr>
      <w:r>
        <w:rPr>
          <w:b/>
        </w:rPr>
        <w:t xml:space="preserve">Doc. 10 p 132 : </w:t>
      </w:r>
      <w:r w:rsidR="00725D63">
        <w:t xml:space="preserve">La ville est donc organisée autour d’un territoire restreint, Manhattan, </w:t>
      </w:r>
      <w:r w:rsidR="00725D63" w:rsidRPr="00076D67">
        <w:rPr>
          <w:b/>
        </w:rPr>
        <w:t>espace mondialisé</w:t>
      </w:r>
      <w:r w:rsidR="00725D63">
        <w:t xml:space="preserve"> qui fait de la métropole</w:t>
      </w:r>
      <w:r>
        <w:t>,</w:t>
      </w:r>
      <w:r w:rsidR="00725D63">
        <w:t xml:space="preserve"> </w:t>
      </w:r>
      <w:r w:rsidR="00725D63" w:rsidRPr="00725D63">
        <w:rPr>
          <w:b/>
        </w:rPr>
        <w:t>un centre d’impulsion de la mondialisation.</w:t>
      </w:r>
      <w:r w:rsidR="00725D63">
        <w:rPr>
          <w:b/>
        </w:rPr>
        <w:t xml:space="preserve"> </w:t>
      </w:r>
      <w:r w:rsidR="00725D63">
        <w:t>L</w:t>
      </w:r>
      <w:r>
        <w:t>a ville</w:t>
      </w:r>
      <w:r w:rsidR="00725D63">
        <w:t>–centre est aujourd’hui saturée ce qui explique l</w:t>
      </w:r>
      <w:r w:rsidR="004C4E6F">
        <w:t>es processus d’étalement urbain</w:t>
      </w:r>
      <w:r>
        <w:t>.</w:t>
      </w:r>
      <w:r w:rsidR="004C4E6F">
        <w:t xml:space="preserve"> </w:t>
      </w:r>
    </w:p>
    <w:p w:rsidR="007B68A2" w:rsidRPr="00076D67" w:rsidRDefault="007B68A2" w:rsidP="00AF261F">
      <w:pPr>
        <w:spacing w:after="0"/>
        <w:jc w:val="both"/>
        <w:rPr>
          <w:b/>
        </w:rPr>
      </w:pPr>
    </w:p>
    <w:p w:rsidR="003E669B" w:rsidRPr="004C4E6F" w:rsidRDefault="003E669B" w:rsidP="00AF261F">
      <w:pPr>
        <w:spacing w:after="0"/>
        <w:jc w:val="both"/>
        <w:rPr>
          <w:b/>
        </w:rPr>
      </w:pPr>
      <w:r w:rsidRPr="004C4E6F">
        <w:rPr>
          <w:b/>
        </w:rPr>
        <w:tab/>
      </w:r>
      <w:r w:rsidR="00B06886" w:rsidRPr="004C4E6F">
        <w:rPr>
          <w:b/>
        </w:rPr>
        <w:t>3</w:t>
      </w:r>
      <w:r w:rsidRPr="004C4E6F">
        <w:rPr>
          <w:b/>
        </w:rPr>
        <w:t xml:space="preserve">. </w:t>
      </w:r>
      <w:r w:rsidR="00B06886" w:rsidRPr="004C4E6F">
        <w:rPr>
          <w:b/>
        </w:rPr>
        <w:t xml:space="preserve"> Un territoire mondialisé marqué par les inégalités</w:t>
      </w:r>
      <w:r w:rsidR="006F1EF4">
        <w:rPr>
          <w:b/>
        </w:rPr>
        <w:t xml:space="preserve">. </w:t>
      </w:r>
    </w:p>
    <w:p w:rsidR="0020639C" w:rsidRDefault="004C4E6F" w:rsidP="00AF261F">
      <w:pPr>
        <w:spacing w:after="0"/>
        <w:ind w:left="708" w:firstLine="708"/>
        <w:jc w:val="both"/>
        <w:rPr>
          <w:b/>
        </w:rPr>
      </w:pPr>
      <w:r w:rsidRPr="004C4E6F">
        <w:rPr>
          <w:b/>
        </w:rPr>
        <w:t xml:space="preserve">a. </w:t>
      </w:r>
      <w:r w:rsidR="00B06886" w:rsidRPr="004C4E6F">
        <w:rPr>
          <w:b/>
        </w:rPr>
        <w:t>La fragmentation</w:t>
      </w:r>
      <w:r w:rsidR="00D10FAA" w:rsidRPr="004C4E6F">
        <w:rPr>
          <w:b/>
        </w:rPr>
        <w:t xml:space="preserve"> socio-spatiale.</w:t>
      </w:r>
      <w:r w:rsidR="0020639C">
        <w:rPr>
          <w:b/>
        </w:rPr>
        <w:t xml:space="preserve"> (doc.10 et 11p132)</w:t>
      </w:r>
    </w:p>
    <w:p w:rsidR="00CF1307" w:rsidRDefault="00DE5784" w:rsidP="00AF261F">
      <w:pPr>
        <w:spacing w:after="0"/>
        <w:jc w:val="both"/>
        <w:rPr>
          <w:b/>
        </w:rPr>
      </w:pPr>
      <w:r>
        <w:rPr>
          <w:noProof/>
          <w:lang w:eastAsia="fr-FR"/>
        </w:rPr>
        <mc:AlternateContent>
          <mc:Choice Requires="wps">
            <w:drawing>
              <wp:anchor distT="0" distB="0" distL="114300" distR="114300" simplePos="0" relativeHeight="251667456" behindDoc="0" locked="0" layoutInCell="1" allowOverlap="1" wp14:anchorId="25B224A1" wp14:editId="3E340137">
                <wp:simplePos x="0" y="0"/>
                <wp:positionH relativeFrom="column">
                  <wp:posOffset>3514460</wp:posOffset>
                </wp:positionH>
                <wp:positionV relativeFrom="paragraph">
                  <wp:posOffset>153415</wp:posOffset>
                </wp:positionV>
                <wp:extent cx="3370580" cy="2456038"/>
                <wp:effectExtent l="0" t="0" r="1270" b="1905"/>
                <wp:wrapNone/>
                <wp:docPr id="16" name="Zone de texte 16"/>
                <wp:cNvGraphicFramePr/>
                <a:graphic xmlns:a="http://schemas.openxmlformats.org/drawingml/2006/main">
                  <a:graphicData uri="http://schemas.microsoft.com/office/word/2010/wordprocessingShape">
                    <wps:wsp>
                      <wps:cNvSpPr txBox="1"/>
                      <wps:spPr>
                        <a:xfrm>
                          <a:off x="0" y="0"/>
                          <a:ext cx="3370580" cy="24560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52191D" w:rsidP="00DE5784">
                            <w:pPr>
                              <w:spacing w:after="0"/>
                              <w:jc w:val="both"/>
                            </w:pPr>
                            <w:r>
                              <w:t>Comme toutes les métropoles, NY présente d’importantes inégalités spatiales. Certai</w:t>
                            </w:r>
                            <w:r w:rsidR="007B68A2">
                              <w:t>ns quartiers les plus pauvres sont très proches du</w:t>
                            </w:r>
                            <w:r>
                              <w:t xml:space="preserve"> cœur de la ville (Harlem, West Side).</w:t>
                            </w:r>
                          </w:p>
                          <w:p w:rsidR="0052191D" w:rsidRDefault="0052191D" w:rsidP="00DE5784">
                            <w:pPr>
                              <w:spacing w:after="0"/>
                              <w:jc w:val="both"/>
                            </w:pPr>
                            <w:r w:rsidRPr="002E3393">
                              <w:rPr>
                                <w:b/>
                              </w:rPr>
                              <w:t>Doc.14 p 133 :</w:t>
                            </w:r>
                            <w:r>
                              <w:t xml:space="preserve"> </w:t>
                            </w:r>
                            <w:r w:rsidRPr="007B68A2">
                              <w:rPr>
                                <w:b/>
                              </w:rPr>
                              <w:t>Près de 20% de la population new-yorkaise</w:t>
                            </w:r>
                            <w:r>
                              <w:t xml:space="preserve"> vit sous le seuil de pauvreté fédéral fixé à 10</w:t>
                            </w:r>
                            <w:r w:rsidR="007B68A2">
                              <w:t> </w:t>
                            </w:r>
                            <w:r>
                              <w:t>000</w:t>
                            </w:r>
                            <w:r w:rsidR="007B68A2">
                              <w:t xml:space="preserve"> </w:t>
                            </w:r>
                            <w:r>
                              <w:t xml:space="preserve">$/an pour une personne et 22 000 $ pour une famille. Les écarts de revenus se traduisent dans la ville par l’opposition entre quartiers aisés et quartiers paupérisés. </w:t>
                            </w:r>
                            <w:r w:rsidRPr="002D3D65">
                              <w:t>C</w:t>
                            </w:r>
                            <w:r>
                              <w:t xml:space="preserve">ertains quartiers  sont devenus de véritables </w:t>
                            </w:r>
                            <w:r w:rsidRPr="00DE5784">
                              <w:rPr>
                                <w:b/>
                                <w:u w:val="single"/>
                              </w:rPr>
                              <w:t>ghettos urbains</w:t>
                            </w:r>
                            <w:r>
                              <w:t xml:space="preserve"> </w:t>
                            </w:r>
                            <w:r w:rsidRPr="00234683">
                              <w:rPr>
                                <w:b/>
                              </w:rPr>
                              <w:t>(doc.10 p132</w:t>
                            </w:r>
                            <w:r>
                              <w:t xml:space="preserve">) fortement soumis à une </w:t>
                            </w:r>
                            <w:r w:rsidRPr="00DE5784">
                              <w:rPr>
                                <w:b/>
                              </w:rPr>
                              <w:t>ségrégation ethno et socio-spatiale</w:t>
                            </w:r>
                            <w:r>
                              <w:t>.</w:t>
                            </w:r>
                          </w:p>
                          <w:p w:rsidR="0052191D" w:rsidRDefault="00521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0" type="#_x0000_t202" style="position:absolute;left:0;text-align:left;margin-left:276.75pt;margin-top:12.1pt;width:265.4pt;height:19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3pkwIAAJkFAAAOAAAAZHJzL2Uyb0RvYy54bWysVEtv2zAMvg/YfxB0X+w82wV1iqxFhgFF&#10;W6wdCuymyFIjTBY1SYmd/fpRsp1kXS8ddrEp8SMpfnxcXDaVJjvhvAJT0OEgp0QYDqUyzwX99rj6&#10;cE6JD8yUTIMRBd0LTy8X799d1HYuRrABXQpH0Inx89oWdBOCnWeZ5xtRMT8AKwwqJbiKBTy656x0&#10;rEbvlc5GeT7LanCldcCF93h73SrpIvmXUvBwJ6UXgeiC4ttC+rr0Xcdvtrhg82fH7Ebx7hnsH15R&#10;MWUw6MHVNQuMbJ36y1WluAMPMgw4VBlIqbhIOWA2w/xFNg8bZkXKBcnx9kCT/39u+e3u3hFVYu1m&#10;lBhWYY2+Y6VIKUgQTRAE75Gk2vo5Yh8sokPzCRo06O89XsbcG+mq+MesCOqR7v2BYnRFOF6Ox2f5&#10;9BxVHHWjyXSWj8+jn+xobp0PnwVUJAoFdVjDRC3b3fjQQntIjOZBq3KltE6H2DfiSjuyY1hxHdIj&#10;0fkfKG1IXdDZeJonxwaieetZm+hGpM7pwsXU2xSTFPZaRIw2X4VE5lKmr8RmnAtziJ/QESUx1FsM&#10;O/zxVW8xbvNAixQZTDgYV8qAS9mnUTtSVv7oKZMtHmtzkncUQ7NuUstM+g5YQ7nHxnDQzpe3fKWw&#10;eDfMh3vmcKCw4Lgkwh1+pAYkHzqJkg24X6/dRzz2OWopqXFAC+p/bpkTlOgvBifg43AyiROdDpPp&#10;2QgP7lSzPtWYbXUF2BFDXEeWJzHig+5F6aB6wl2yjFFRxQzH2AUNvXgV2rWBu4iL5TKBcIYtCzfm&#10;wfLoOrIcW/OxeWLOdv0bp+gW+lFm8xdt3GKjpYHlNoBUqccjzy2rHf84/2lKul0VF8zpOaGOG3Xx&#10;GwAA//8DAFBLAwQUAAYACAAAACEA22Ha6uIAAAALAQAADwAAAGRycy9kb3ducmV2LnhtbEyPy07D&#10;MBBF90j8gzVIbBC184IqZFIhxENiR9OC2LnxkETEdhS7Sfh73BUsR/fo3jPFZtE9m2h0nTUI0UoA&#10;I1Nb1ZkGYVc9Xa+BOS+Nkr01hPBDDjbl+Vkhc2Vn80bT1jcslBiXS4TW+yHn3NUtaelWdiATsi87&#10;aunDOTZcjXIO5brnsRA3XMvOhIVWDvTQUv29PWqEz6vm49Utz/s5yZLh8WWqbt9VhXh5sdzfAfO0&#10;+D8YTvpBHcrgdLBHoxzrEbIsyQKKEKcxsBMg1mkC7ICQRpEAXhb8/w/lLwAAAP//AwBQSwECLQAU&#10;AAYACAAAACEAtoM4kv4AAADhAQAAEwAAAAAAAAAAAAAAAAAAAAAAW0NvbnRlbnRfVHlwZXNdLnht&#10;bFBLAQItABQABgAIAAAAIQA4/SH/1gAAAJQBAAALAAAAAAAAAAAAAAAAAC8BAABfcmVscy8ucmVs&#10;c1BLAQItABQABgAIAAAAIQCRVJ3pkwIAAJkFAAAOAAAAAAAAAAAAAAAAAC4CAABkcnMvZTJvRG9j&#10;LnhtbFBLAQItABQABgAIAAAAIQDbYdrq4gAAAAsBAAAPAAAAAAAAAAAAAAAAAO0EAABkcnMvZG93&#10;bnJldi54bWxQSwUGAAAAAAQABADzAAAA/AUAAAAA&#10;" fillcolor="white [3201]" stroked="f" strokeweight=".5pt">
                <v:textbox>
                  <w:txbxContent>
                    <w:p w:rsidR="0052191D" w:rsidRDefault="0052191D" w:rsidP="00DE5784">
                      <w:pPr>
                        <w:spacing w:after="0"/>
                        <w:jc w:val="both"/>
                      </w:pPr>
                      <w:r>
                        <w:t>Comme toutes les métropoles, NY présente d’importantes inégalités spatiales. Certai</w:t>
                      </w:r>
                      <w:r w:rsidR="007B68A2">
                        <w:t>ns quartiers les plus pauvres sont très proches du</w:t>
                      </w:r>
                      <w:r>
                        <w:t xml:space="preserve"> cœur de la ville (Harlem, West Side).</w:t>
                      </w:r>
                    </w:p>
                    <w:p w:rsidR="0052191D" w:rsidRDefault="0052191D" w:rsidP="00DE5784">
                      <w:pPr>
                        <w:spacing w:after="0"/>
                        <w:jc w:val="both"/>
                      </w:pPr>
                      <w:r w:rsidRPr="002E3393">
                        <w:rPr>
                          <w:b/>
                        </w:rPr>
                        <w:t>Doc.14 p 133 :</w:t>
                      </w:r>
                      <w:r>
                        <w:t xml:space="preserve"> </w:t>
                      </w:r>
                      <w:r w:rsidRPr="007B68A2">
                        <w:rPr>
                          <w:b/>
                        </w:rPr>
                        <w:t>Près de 20% de la population new-yorkaise</w:t>
                      </w:r>
                      <w:r>
                        <w:t xml:space="preserve"> vit sous le seuil de pauvreté fédéral fixé à 10</w:t>
                      </w:r>
                      <w:r w:rsidR="007B68A2">
                        <w:t> </w:t>
                      </w:r>
                      <w:r>
                        <w:t>000</w:t>
                      </w:r>
                      <w:r w:rsidR="007B68A2">
                        <w:t xml:space="preserve"> </w:t>
                      </w:r>
                      <w:r>
                        <w:t xml:space="preserve">$/an pour une personne et 22 000 $ pour une famille. Les écarts de revenus se traduisent dans la ville par l’opposition entre quartiers aisés et quartiers paupérisés. </w:t>
                      </w:r>
                      <w:r w:rsidRPr="002D3D65">
                        <w:t>C</w:t>
                      </w:r>
                      <w:r>
                        <w:t xml:space="preserve">ertains quartiers  sont devenus de véritables </w:t>
                      </w:r>
                      <w:r w:rsidRPr="00DE5784">
                        <w:rPr>
                          <w:b/>
                          <w:u w:val="single"/>
                        </w:rPr>
                        <w:t>ghettos urbains</w:t>
                      </w:r>
                      <w:r>
                        <w:t xml:space="preserve"> </w:t>
                      </w:r>
                      <w:r w:rsidRPr="00234683">
                        <w:rPr>
                          <w:b/>
                        </w:rPr>
                        <w:t>(doc.10 p132</w:t>
                      </w:r>
                      <w:r>
                        <w:t xml:space="preserve">) fortement soumis à une </w:t>
                      </w:r>
                      <w:r w:rsidRPr="00DE5784">
                        <w:rPr>
                          <w:b/>
                        </w:rPr>
                        <w:t>ségrégation ethno et socio-spatiale</w:t>
                      </w:r>
                      <w:r>
                        <w:t>.</w:t>
                      </w:r>
                    </w:p>
                    <w:p w:rsidR="0052191D" w:rsidRDefault="0052191D"/>
                  </w:txbxContent>
                </v:textbox>
              </v:shape>
            </w:pict>
          </mc:Fallback>
        </mc:AlternateContent>
      </w:r>
      <w:hyperlink r:id="rId11" w:history="1">
        <w:r w:rsidR="00CF1307" w:rsidRPr="00CF1307">
          <w:rPr>
            <w:rStyle w:val="Lienhypertexte"/>
            <w:b/>
          </w:rPr>
          <w:t>Production graphique</w:t>
        </w:r>
      </w:hyperlink>
      <w:r w:rsidR="00CF1307">
        <w:rPr>
          <w:b/>
        </w:rPr>
        <w:t xml:space="preserve"> </w:t>
      </w:r>
    </w:p>
    <w:p w:rsidR="006D32CF" w:rsidRPr="00D10FAA" w:rsidRDefault="0020639C" w:rsidP="00AF261F">
      <w:pPr>
        <w:spacing w:after="0"/>
        <w:jc w:val="both"/>
      </w:pPr>
      <w:r>
        <w:rPr>
          <w:noProof/>
          <w:lang w:eastAsia="fr-FR"/>
        </w:rPr>
        <mc:AlternateContent>
          <mc:Choice Requires="wps">
            <w:drawing>
              <wp:anchor distT="0" distB="0" distL="114300" distR="114300" simplePos="0" relativeHeight="251666432" behindDoc="0" locked="0" layoutInCell="1" allowOverlap="1" wp14:anchorId="2C81E70D" wp14:editId="0E89A5CF">
                <wp:simplePos x="0" y="0"/>
                <wp:positionH relativeFrom="column">
                  <wp:posOffset>161</wp:posOffset>
                </wp:positionH>
                <wp:positionV relativeFrom="paragraph">
                  <wp:posOffset>2195773</wp:posOffset>
                </wp:positionV>
                <wp:extent cx="1241946" cy="218251"/>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241946" cy="2182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191D" w:rsidRPr="0020639C" w:rsidRDefault="0052191D">
                            <w:pPr>
                              <w:rPr>
                                <w:sz w:val="16"/>
                                <w:szCs w:val="16"/>
                              </w:rPr>
                            </w:pPr>
                            <w:r w:rsidRPr="0020639C">
                              <w:rPr>
                                <w:b/>
                                <w:sz w:val="16"/>
                                <w:szCs w:val="16"/>
                              </w:rPr>
                              <w:t>Source :</w:t>
                            </w:r>
                            <w:r>
                              <w:rPr>
                                <w:sz w:val="16"/>
                                <w:szCs w:val="16"/>
                              </w:rPr>
                              <w:t xml:space="preserve"> </w:t>
                            </w:r>
                            <w:r w:rsidRPr="0020639C">
                              <w:rPr>
                                <w:b/>
                                <w:i/>
                                <w:sz w:val="16"/>
                                <w:szCs w:val="16"/>
                              </w:rPr>
                              <w:t>lemonde.fr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5" o:spid="_x0000_s1031" type="#_x0000_t202" style="position:absolute;left:0;text-align:left;margin-left:0;margin-top:172.9pt;width:97.8pt;height:17.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vgkgIAAJgFAAAOAAAAZHJzL2Uyb0RvYy54bWysVE1PGzEQvVfqf7B8L5ukCYWIDUpBVJUQ&#10;oIYKqTfHaydWbY9rO9kNv75j726SUi5UveyOPW++nmfm4rIxmmyFDwpsSYcnA0qE5VApuyrp98eb&#10;D2eUhMhsxTRYUdKdCPRy9v7dRe2mYgRr0JXwBJ3YMK1dSdcxumlRBL4WhoUTcMKiUoI3LOLRr4rK&#10;sxq9G12MBoPTogZfOQ9chIC3162SzrJ/KQWP91IGEYkuKeYW89fn7zJ9i9kFm648c2vFuzTYP2Rh&#10;mLIYdO/qmkVGNl795coo7iGAjCccTAFSKi5yDVjNcPCimsWaOZFrQXKC29MU/p9bfrd98ERV+HYT&#10;Siwz+EY/8KVIJUgUTRQE75Gk2oUpYhcO0bH5DA0a9PcBL1PtjfQm/bEqgnqke7enGF0RnoxG4+H5&#10;+JQSjrrR8Gw0yW6Kg7XzIX4RYEgSSurxCTOzbHsbImaC0B6SggXQqrpRWudDahtxpT3ZMnzw5ap3&#10;/gdKW1KX9PTjZJAdW0jmrWdtkxuRG6cLlypvK8xS3GmRMNp+ExKJy4W+EptxLmzs42d0QkkM9RbD&#10;Dn/I6i3GbR1okSODjXtjoyz4XH2etANl1c8+ZdnikfCjupMYm2WTO2bfGEuodtgXHtrxCo7fKHy8&#10;WxbiA/M4T9gKuCPiPX6kBiQfOomSNfjn1+4THtsctZTUOJ8lDb82zAtK9FeLA3A+HI/TQOfDePJp&#10;hAd/rFkea+zGXAF2xBC3keNZTPioe1F6ME+4SuYpKqqY5Ri7pLEXr2K7NXAVcTGfZxCOsGPx1i4c&#10;T64Ty6k1H5sn5l3Xv2mI7qCfZDZ90cYtNllamG8iSJV7PPHcstrxj+OfW79bVWm/HJ8z6rBQZ78B&#10;AAD//wMAUEsDBBQABgAIAAAAIQDbjGqI3AAAAAgBAAAPAAAAZHJzL2Rvd25yZXYueG1sTI/BbsIw&#10;EETvlfgHa5F6K05pg2iIgwCVc9Wkhx5NvCQp8TqKDaT5+i4netyd0cy8dD3YVlyw940jBc+zCARS&#10;6UxDlYKvYv+0BOGDJqNbR6jgFz2ss8lDqhPjrvSJlzxUgkPIJ1pBHUKXSOnLGq32M9chsXZ0vdWB&#10;z76SptdXDretnEfRQlrdEDfUusNdjeUpP1vudcX7adwEWexLzLcmHn8+vkelHqfDZgUi4BDuZrjN&#10;5+mQ8aaDO5PxolXAIEHBy2vMADf5LV6AOPBnGc1BZqn8D5D9AQAA//8DAFBLAQItABQABgAIAAAA&#10;IQC2gziS/gAAAOEBAAATAAAAAAAAAAAAAAAAAAAAAABbQ29udGVudF9UeXBlc10ueG1sUEsBAi0A&#10;FAAGAAgAAAAhADj9If/WAAAAlAEAAAsAAAAAAAAAAAAAAAAALwEAAF9yZWxzLy5yZWxzUEsBAi0A&#10;FAAGAAgAAAAhAPuOq+CSAgAAmAUAAA4AAAAAAAAAAAAAAAAALgIAAGRycy9lMm9Eb2MueG1sUEsB&#10;Ai0AFAAGAAgAAAAhANuMaojcAAAACAEAAA8AAAAAAAAAAAAAAAAA7AQAAGRycy9kb3ducmV2Lnht&#10;bFBLBQYAAAAABAAEAPMAAAD1BQAAAAA=&#10;" fillcolor="white [3212]" stroked="f" strokeweight=".5pt">
                <v:textbox>
                  <w:txbxContent>
                    <w:p w:rsidR="0052191D" w:rsidRPr="0020639C" w:rsidRDefault="0052191D">
                      <w:pPr>
                        <w:rPr>
                          <w:sz w:val="16"/>
                          <w:szCs w:val="16"/>
                        </w:rPr>
                      </w:pPr>
                      <w:r w:rsidRPr="0020639C">
                        <w:rPr>
                          <w:b/>
                          <w:sz w:val="16"/>
                          <w:szCs w:val="16"/>
                        </w:rPr>
                        <w:t>Source :</w:t>
                      </w:r>
                      <w:r>
                        <w:rPr>
                          <w:sz w:val="16"/>
                          <w:szCs w:val="16"/>
                        </w:rPr>
                        <w:t xml:space="preserve"> </w:t>
                      </w:r>
                      <w:r w:rsidRPr="0020639C">
                        <w:rPr>
                          <w:b/>
                          <w:i/>
                          <w:sz w:val="16"/>
                          <w:szCs w:val="16"/>
                        </w:rPr>
                        <w:t>lemonde.fr</w:t>
                      </w:r>
                    </w:p>
                  </w:txbxContent>
                </v:textbox>
              </v:shape>
            </w:pict>
          </mc:Fallback>
        </mc:AlternateContent>
      </w:r>
      <w:r>
        <w:rPr>
          <w:noProof/>
          <w:lang w:eastAsia="fr-FR"/>
        </w:rPr>
        <w:drawing>
          <wp:inline distT="0" distB="0" distL="0" distR="0" wp14:anchorId="51AA9FA2" wp14:editId="19BAF4DA">
            <wp:extent cx="3621600" cy="2408830"/>
            <wp:effectExtent l="0" t="0" r="0" b="0"/>
            <wp:docPr id="14" name="Image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3480" cy="2416732"/>
                    </a:xfrm>
                    <a:prstGeom prst="rect">
                      <a:avLst/>
                    </a:prstGeom>
                    <a:noFill/>
                    <a:ln>
                      <a:noFill/>
                    </a:ln>
                  </pic:spPr>
                </pic:pic>
              </a:graphicData>
            </a:graphic>
          </wp:inline>
        </w:drawing>
      </w:r>
      <w:r w:rsidR="004C4E6F" w:rsidRPr="004C4E6F">
        <w:t xml:space="preserve"> </w:t>
      </w:r>
    </w:p>
    <w:p w:rsidR="002D3D65" w:rsidRDefault="002D3D65" w:rsidP="00AF261F">
      <w:pPr>
        <w:spacing w:after="0"/>
        <w:ind w:left="708" w:firstLine="708"/>
        <w:jc w:val="both"/>
        <w:rPr>
          <w:b/>
        </w:rPr>
      </w:pPr>
    </w:p>
    <w:p w:rsidR="002D3D65" w:rsidRDefault="00D10FAA" w:rsidP="00AF261F">
      <w:pPr>
        <w:spacing w:after="0"/>
        <w:ind w:left="708" w:firstLine="708"/>
        <w:jc w:val="both"/>
        <w:rPr>
          <w:b/>
        </w:rPr>
      </w:pPr>
      <w:r w:rsidRPr="0020639C">
        <w:rPr>
          <w:b/>
        </w:rPr>
        <w:t xml:space="preserve">b. </w:t>
      </w:r>
      <w:r w:rsidR="0020639C" w:rsidRPr="0020639C">
        <w:rPr>
          <w:b/>
        </w:rPr>
        <w:t xml:space="preserve">Les dynamiques </w:t>
      </w:r>
      <w:r w:rsidR="00017063">
        <w:rPr>
          <w:b/>
        </w:rPr>
        <w:t xml:space="preserve">de peuplement </w:t>
      </w:r>
      <w:r w:rsidR="0020639C" w:rsidRPr="0020639C">
        <w:rPr>
          <w:b/>
        </w:rPr>
        <w:t>récentes</w:t>
      </w:r>
    </w:p>
    <w:p w:rsidR="00017063" w:rsidRDefault="002D3D65" w:rsidP="00AF261F">
      <w:pPr>
        <w:spacing w:after="0"/>
        <w:jc w:val="both"/>
      </w:pPr>
      <w:r w:rsidRPr="0020639C">
        <w:rPr>
          <w:b/>
        </w:rPr>
        <w:t>Politique de correction</w:t>
      </w:r>
      <w:r>
        <w:rPr>
          <w:b/>
        </w:rPr>
        <w:t xml:space="preserve"> des inégalités spatiales : </w:t>
      </w:r>
      <w:r>
        <w:t>La politique de réduction des inégalités est un objectif difficile à tenir car la pression immobilière est très forte à New-York. Un programme de construction de 40 000 logements a été lancé par le maire précédent. Les projets se développent principalement dans des quartiers populaires (Brooklyn, Harlem, Bronx)  et visent à réaménager d’anciennes friches industrielles</w:t>
      </w:r>
      <w:r w:rsidR="00975A12">
        <w:t xml:space="preserve"> (doc.12 p 133) </w:t>
      </w:r>
      <w:r>
        <w:t xml:space="preserve">ou à restructurer des quartiers d’habitation très </w:t>
      </w:r>
      <w:r w:rsidR="00017063">
        <w:t>dégradés.</w:t>
      </w:r>
      <w:r>
        <w:t xml:space="preserve"> </w:t>
      </w:r>
      <w:r w:rsidR="00017063">
        <w:t xml:space="preserve">L’élévation du prix des loyers dans les quartiers populaires à plusieurs conséquences. On assiste à un processus </w:t>
      </w:r>
      <w:r w:rsidR="00017063" w:rsidRPr="007B68A2">
        <w:rPr>
          <w:b/>
        </w:rPr>
        <w:t>d’embourgeoisement (</w:t>
      </w:r>
      <w:r w:rsidR="00017063" w:rsidRPr="007B68A2">
        <w:rPr>
          <w:b/>
          <w:i/>
        </w:rPr>
        <w:t>gentrification</w:t>
      </w:r>
      <w:r w:rsidR="00017063">
        <w:t xml:space="preserve">) à la suite de déplacements résidentiels des quartiers aisés </w:t>
      </w:r>
      <w:r w:rsidR="00017063">
        <w:lastRenderedPageBreak/>
        <w:t xml:space="preserve">vers des quartiers traditionnellement populaires. </w:t>
      </w:r>
      <w:r w:rsidR="006F1EF4">
        <w:t>Ce phénomène</w:t>
      </w:r>
      <w:r w:rsidR="007B68A2">
        <w:t xml:space="preserve"> concourt à l</w:t>
      </w:r>
      <w:r w:rsidR="00017063" w:rsidRPr="00017063">
        <w:rPr>
          <w:b/>
        </w:rPr>
        <w:t>’é</w:t>
      </w:r>
      <w:r w:rsidR="00017063" w:rsidRPr="00725D63">
        <w:rPr>
          <w:b/>
        </w:rPr>
        <w:t>talement urbain</w:t>
      </w:r>
      <w:r w:rsidR="00017063">
        <w:rPr>
          <w:b/>
        </w:rPr>
        <w:t xml:space="preserve"> </w:t>
      </w:r>
      <w:r w:rsidR="00F7439D">
        <w:t>qui a débuté</w:t>
      </w:r>
      <w:r w:rsidR="00017063" w:rsidRPr="00D10FAA">
        <w:t xml:space="preserve"> </w:t>
      </w:r>
      <w:r w:rsidR="00017063">
        <w:t>dans les années 1950</w:t>
      </w:r>
      <w:r w:rsidR="00F7439D">
        <w:t xml:space="preserve"> et </w:t>
      </w:r>
      <w:r w:rsidR="007B68A2">
        <w:t xml:space="preserve">qui </w:t>
      </w:r>
      <w:r w:rsidR="00017063">
        <w:t>se poursuit</w:t>
      </w:r>
      <w:r w:rsidR="007B68A2">
        <w:t xml:space="preserve"> encore aujourd’hui</w:t>
      </w:r>
      <w:r w:rsidR="00017063">
        <w:t>. Les banlieues (suburbs) accueillent plus de 12 millions d’habitants. Les populations choisissent de s’excentrer pour des raisons financières mais aussi pour trouver un cadre de vie plus agréable. Le Nord de l’agglomération voit apparaître des quartiers fermés (</w:t>
      </w:r>
      <w:r w:rsidR="00017063">
        <w:rPr>
          <w:b/>
          <w:i/>
        </w:rPr>
        <w:t>g</w:t>
      </w:r>
      <w:r w:rsidR="00017063" w:rsidRPr="00017063">
        <w:rPr>
          <w:b/>
          <w:i/>
        </w:rPr>
        <w:t>ated Communities</w:t>
      </w:r>
      <w:r w:rsidR="00017063">
        <w:t>)</w:t>
      </w:r>
      <w:r w:rsidR="00975A12">
        <w:t xml:space="preserve"> </w:t>
      </w:r>
      <w:r w:rsidR="00017063">
        <w:t>qui regroupent des populations homogènes (systèmes de cooptation)</w:t>
      </w:r>
      <w:r w:rsidR="007B68A2">
        <w:t xml:space="preserve"> sous aisées.</w:t>
      </w:r>
    </w:p>
    <w:p w:rsidR="00017063" w:rsidRDefault="00017063" w:rsidP="00AF261F">
      <w:pPr>
        <w:spacing w:after="0"/>
        <w:jc w:val="both"/>
        <w:rPr>
          <w:b/>
        </w:rPr>
      </w:pPr>
    </w:p>
    <w:p w:rsidR="00017063" w:rsidRDefault="00017063" w:rsidP="00AF261F">
      <w:pPr>
        <w:spacing w:after="0"/>
        <w:ind w:firstLine="708"/>
        <w:jc w:val="both"/>
        <w:rPr>
          <w:b/>
        </w:rPr>
      </w:pPr>
      <w:r>
        <w:rPr>
          <w:b/>
        </w:rPr>
        <w:t xml:space="preserve">c. La </w:t>
      </w:r>
      <w:r w:rsidRPr="00725D63">
        <w:rPr>
          <w:b/>
        </w:rPr>
        <w:t xml:space="preserve">dynamique </w:t>
      </w:r>
      <w:r>
        <w:rPr>
          <w:b/>
        </w:rPr>
        <w:t xml:space="preserve">économique </w:t>
      </w:r>
      <w:r w:rsidRPr="00725D63">
        <w:rPr>
          <w:b/>
        </w:rPr>
        <w:t>mégapolitain</w:t>
      </w:r>
      <w:r>
        <w:rPr>
          <w:b/>
        </w:rPr>
        <w:t>e.</w:t>
      </w:r>
    </w:p>
    <w:p w:rsidR="00975A12" w:rsidRDefault="00017063" w:rsidP="00AF261F">
      <w:pPr>
        <w:spacing w:after="0"/>
        <w:jc w:val="both"/>
        <w:rPr>
          <w:b/>
        </w:rPr>
      </w:pPr>
      <w:r>
        <w:rPr>
          <w:b/>
        </w:rPr>
        <w:t xml:space="preserve">Doc. </w:t>
      </w:r>
      <w:r w:rsidR="00975A12">
        <w:rPr>
          <w:b/>
        </w:rPr>
        <w:t>9, 10 et 13 p 131 et suivantes.</w:t>
      </w:r>
    </w:p>
    <w:p w:rsidR="00975A12" w:rsidRDefault="00975A12" w:rsidP="00AF261F">
      <w:pPr>
        <w:spacing w:after="0"/>
        <w:jc w:val="both"/>
      </w:pPr>
      <w:r w:rsidRPr="00975A12">
        <w:t xml:space="preserve">New-York est au centre de la </w:t>
      </w:r>
      <w:r w:rsidRPr="00975A12">
        <w:rPr>
          <w:b/>
        </w:rPr>
        <w:t>mégalopolis</w:t>
      </w:r>
      <w:r>
        <w:rPr>
          <w:b/>
        </w:rPr>
        <w:t xml:space="preserve"> ou BosWash </w:t>
      </w:r>
      <w:r>
        <w:t>qui compte plus de 52 millions d’habitants</w:t>
      </w:r>
      <w:r>
        <w:rPr>
          <w:b/>
        </w:rPr>
        <w:t xml:space="preserve">. </w:t>
      </w:r>
      <w:r w:rsidRPr="00975A12">
        <w:t>Elle s’éten</w:t>
      </w:r>
      <w:r>
        <w:t>d sur plus de 700 km et produit plus de 25% du PIB américain. New-York joue dans cet espace un rôle prépondérant. Il existe donc une dynamique mégalopolitaine qui conduit les entreprises à choisir de s’implanter sur ce territoire</w:t>
      </w:r>
      <w:proofErr w:type="gramStart"/>
      <w:r>
        <w:t>..</w:t>
      </w:r>
      <w:proofErr w:type="gramEnd"/>
      <w:r>
        <w:t xml:space="preserve"> Face à la saturation des réseaux de transport, certaines entreprises choisissent de s’implanter dans les villes voisines</w:t>
      </w:r>
      <w:r w:rsidR="007B68A2">
        <w:t xml:space="preserve"> de New-York</w:t>
      </w:r>
      <w:r>
        <w:t>. Ces « </w:t>
      </w:r>
      <w:r w:rsidRPr="00975A12">
        <w:rPr>
          <w:b/>
          <w:i/>
        </w:rPr>
        <w:t>Edge cities</w:t>
      </w:r>
      <w:r>
        <w:t> »</w:t>
      </w:r>
      <w:r w:rsidR="007B68A2">
        <w:t xml:space="preserve">, </w:t>
      </w:r>
      <w:r>
        <w:t xml:space="preserve">en particulier Newark, Jersey city à l’ouest  ou Stamford au Nord développent des nouveaux quartiers d’affaires et connaissent une croissance démographique plus forte que la partie centrale. La métropole devient donc de plus en plus </w:t>
      </w:r>
      <w:r w:rsidRPr="00975A12">
        <w:rPr>
          <w:b/>
        </w:rPr>
        <w:t>polycentrique</w:t>
      </w:r>
      <w:r w:rsidR="007B68A2" w:rsidRPr="00D44B76">
        <w:t xml:space="preserve">. </w:t>
      </w:r>
      <w:r w:rsidR="00D44B76" w:rsidRPr="00D44B76">
        <w:t>Dans l’agglomération new-yorkaise</w:t>
      </w:r>
      <w:r w:rsidR="00D44B76">
        <w:t>, la croissance urbaine s’effectue donc selon</w:t>
      </w:r>
      <w:r w:rsidR="007B68A2">
        <w:t xml:space="preserve"> </w:t>
      </w:r>
      <w:r w:rsidR="00D44B76">
        <w:t xml:space="preserve">deux principes : </w:t>
      </w:r>
      <w:r w:rsidR="00D44B76" w:rsidRPr="00D44B76">
        <w:rPr>
          <w:b/>
        </w:rPr>
        <w:t>la création</w:t>
      </w:r>
      <w:r w:rsidR="00AF261F" w:rsidRPr="00D44B76">
        <w:rPr>
          <w:b/>
        </w:rPr>
        <w:t xml:space="preserve"> de nouveaux quartiers d’activité dans la ville-centre</w:t>
      </w:r>
      <w:r w:rsidR="00AF261F">
        <w:t xml:space="preserve"> </w:t>
      </w:r>
      <w:r w:rsidR="00D44B76">
        <w:t xml:space="preserve">comme celui du Queens </w:t>
      </w:r>
      <w:r w:rsidR="00AF261F">
        <w:t xml:space="preserve">et </w:t>
      </w:r>
      <w:r w:rsidR="00D44B76">
        <w:t xml:space="preserve">le développement </w:t>
      </w:r>
      <w:r w:rsidR="00AF261F">
        <w:t xml:space="preserve">des </w:t>
      </w:r>
      <w:r w:rsidR="00D44B76" w:rsidRPr="00D44B76">
        <w:rPr>
          <w:b/>
        </w:rPr>
        <w:t xml:space="preserve">nouvelles </w:t>
      </w:r>
      <w:r w:rsidR="00AF261F" w:rsidRPr="00D44B76">
        <w:rPr>
          <w:b/>
        </w:rPr>
        <w:t>zones d’activité</w:t>
      </w:r>
      <w:r w:rsidR="00AF261F">
        <w:t xml:space="preserve"> </w:t>
      </w:r>
      <w:r w:rsidR="00D44B76">
        <w:t>dans les Edge cities</w:t>
      </w:r>
      <w:r>
        <w:t xml:space="preserve">.  </w:t>
      </w:r>
    </w:p>
    <w:p w:rsidR="00975A12" w:rsidRDefault="00975A12" w:rsidP="00AF261F">
      <w:pPr>
        <w:spacing w:after="0"/>
        <w:jc w:val="both"/>
      </w:pPr>
    </w:p>
    <w:p w:rsidR="00D10FAA" w:rsidRDefault="00D10FAA" w:rsidP="00AF261F">
      <w:pPr>
        <w:spacing w:after="0"/>
        <w:jc w:val="both"/>
      </w:pPr>
      <w:r w:rsidRPr="00AF261F">
        <w:rPr>
          <w:b/>
        </w:rPr>
        <w:t>Conclusion :</w:t>
      </w:r>
      <w:r w:rsidRPr="00D10FAA">
        <w:t xml:space="preserve"> </w:t>
      </w:r>
      <w:r w:rsidR="00AF261F">
        <w:t>N-Y</w:t>
      </w:r>
      <w:r w:rsidR="00F7439D">
        <w:t>,</w:t>
      </w:r>
      <w:r w:rsidR="00AF261F">
        <w:t xml:space="preserve"> comme toutes les grandes métropoles</w:t>
      </w:r>
      <w:r w:rsidR="00F7439D">
        <w:t>,</w:t>
      </w:r>
      <w:r w:rsidR="00AF261F">
        <w:t xml:space="preserve"> se doit de maintenir son </w:t>
      </w:r>
      <w:r w:rsidRPr="00D10FAA">
        <w:t xml:space="preserve"> rayonnement international en faisan</w:t>
      </w:r>
      <w:r w:rsidR="00AF261F">
        <w:t xml:space="preserve">t face aux difficultés internes. Elle bénéficie d’une réputation internationale qui fait d’elle l’un des principaux centres d’impulsion de la mondialisation. </w:t>
      </w:r>
    </w:p>
    <w:p w:rsidR="00AF261F" w:rsidRPr="00D10FAA" w:rsidRDefault="00AF261F" w:rsidP="00AF261F">
      <w:pPr>
        <w:spacing w:after="0"/>
        <w:jc w:val="both"/>
      </w:pPr>
    </w:p>
    <w:p w:rsidR="006009AC" w:rsidRDefault="006009AC" w:rsidP="00E3754E">
      <w:pPr>
        <w:spacing w:after="0"/>
        <w:rPr>
          <w:b/>
        </w:rPr>
      </w:pPr>
      <w:r w:rsidRPr="00E3439D">
        <w:rPr>
          <w:b/>
        </w:rPr>
        <w:t xml:space="preserve">II. </w:t>
      </w:r>
      <w:r w:rsidR="00E3439D">
        <w:rPr>
          <w:b/>
        </w:rPr>
        <w:t>Les territoires dans  la mondialisation.</w:t>
      </w:r>
    </w:p>
    <w:p w:rsidR="00DD3B94" w:rsidRDefault="0075430C" w:rsidP="00DD3B94">
      <w:pPr>
        <w:spacing w:after="0"/>
        <w:jc w:val="center"/>
        <w:rPr>
          <w:b/>
        </w:rPr>
      </w:pPr>
      <w:hyperlink r:id="rId13" w:history="1">
        <w:r w:rsidR="00DD3B94" w:rsidRPr="00F47163">
          <w:rPr>
            <w:rStyle w:val="Lienhypertexte"/>
            <w:b/>
          </w:rPr>
          <w:t>Carte bac 2</w:t>
        </w:r>
      </w:hyperlink>
    </w:p>
    <w:p w:rsidR="00532376" w:rsidRDefault="0075430C" w:rsidP="00DD3B94">
      <w:pPr>
        <w:spacing w:after="0"/>
        <w:jc w:val="center"/>
        <w:rPr>
          <w:b/>
        </w:rPr>
      </w:pPr>
      <w:hyperlink r:id="rId14" w:history="1">
        <w:r w:rsidR="00532376" w:rsidRPr="00532376">
          <w:rPr>
            <w:rStyle w:val="Lienhypertexte"/>
            <w:b/>
          </w:rPr>
          <w:t>.</w:t>
        </w:r>
      </w:hyperlink>
      <w:r w:rsidR="00DD3B94" w:rsidRPr="00DD3B94">
        <w:rPr>
          <w:b/>
          <w:noProof/>
          <w:lang w:eastAsia="fr-FR"/>
        </w:rPr>
        <w:t xml:space="preserve"> </w:t>
      </w:r>
      <w:r w:rsidR="00DD3B94">
        <w:rPr>
          <w:b/>
          <w:noProof/>
          <w:lang w:eastAsia="fr-FR"/>
        </w:rPr>
        <w:drawing>
          <wp:inline distT="0" distB="0" distL="0" distR="0" wp14:anchorId="0AE57534" wp14:editId="1FCDFBFF">
            <wp:extent cx="2647666" cy="1985687"/>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 L’inégale intégration des territoires dans la mondialisation version corrigée.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8398" cy="1986236"/>
                    </a:xfrm>
                    <a:prstGeom prst="rect">
                      <a:avLst/>
                    </a:prstGeom>
                  </pic:spPr>
                </pic:pic>
              </a:graphicData>
            </a:graphic>
          </wp:inline>
        </w:drawing>
      </w:r>
    </w:p>
    <w:p w:rsidR="00D91158" w:rsidRDefault="00D91158" w:rsidP="00E3754E">
      <w:pPr>
        <w:spacing w:after="0"/>
        <w:rPr>
          <w:b/>
        </w:rPr>
      </w:pPr>
      <w:r>
        <w:rPr>
          <w:b/>
        </w:rPr>
        <w:t>1. Des territoires au cœur de la mondialisation.</w:t>
      </w:r>
    </w:p>
    <w:p w:rsidR="00D91158" w:rsidRDefault="00D91158" w:rsidP="00E3754E">
      <w:pPr>
        <w:spacing w:after="0"/>
        <w:rPr>
          <w:b/>
        </w:rPr>
      </w:pPr>
      <w:r>
        <w:rPr>
          <w:b/>
        </w:rPr>
        <w:tab/>
        <w:t xml:space="preserve">a. </w:t>
      </w:r>
      <w:r w:rsidR="00A91C45">
        <w:rPr>
          <w:b/>
        </w:rPr>
        <w:t>Les aires de puissance</w:t>
      </w:r>
      <w:r>
        <w:rPr>
          <w:b/>
        </w:rPr>
        <w:t> :</w:t>
      </w:r>
      <w:r w:rsidRPr="007F7870">
        <w:rPr>
          <w:b/>
          <w:u w:val="single"/>
        </w:rPr>
        <w:t xml:space="preserve"> </w:t>
      </w:r>
      <w:r w:rsidR="007F7870" w:rsidRPr="007F7870">
        <w:rPr>
          <w:b/>
          <w:u w:val="single"/>
        </w:rPr>
        <w:t>p163.</w:t>
      </w:r>
    </w:p>
    <w:p w:rsidR="00F8552D" w:rsidRDefault="00D91158" w:rsidP="00E3754E">
      <w:pPr>
        <w:spacing w:after="0"/>
        <w:rPr>
          <w:b/>
        </w:rPr>
      </w:pPr>
      <w:r>
        <w:rPr>
          <w:b/>
        </w:rPr>
        <w:tab/>
      </w:r>
      <w:r>
        <w:rPr>
          <w:b/>
        </w:rPr>
        <w:tab/>
      </w:r>
      <w:r w:rsidR="00A91C45">
        <w:rPr>
          <w:b/>
        </w:rPr>
        <w:t xml:space="preserve">- </w:t>
      </w:r>
      <w:r>
        <w:rPr>
          <w:b/>
        </w:rPr>
        <w:t xml:space="preserve">Des aires de puissances historiques. </w:t>
      </w:r>
    </w:p>
    <w:p w:rsidR="00C55ECA" w:rsidRPr="006C1B2E" w:rsidRDefault="00C55ECA" w:rsidP="00C55ECA">
      <w:pPr>
        <w:spacing w:after="0"/>
      </w:pPr>
      <w:r w:rsidRPr="006C1B2E">
        <w:t xml:space="preserve">Triade </w:t>
      </w:r>
    </w:p>
    <w:p w:rsidR="006C1B2E" w:rsidRDefault="006C1B2E" w:rsidP="00E3754E">
      <w:pPr>
        <w:spacing w:after="0"/>
        <w:rPr>
          <w:b/>
        </w:rPr>
      </w:pPr>
      <w:r w:rsidRPr="006C1B2E">
        <w:t>Pays du Nord.</w:t>
      </w:r>
      <w:r w:rsidR="00D91158">
        <w:rPr>
          <w:b/>
        </w:rPr>
        <w:tab/>
      </w:r>
      <w:r w:rsidR="00D91158">
        <w:rPr>
          <w:b/>
        </w:rPr>
        <w:tab/>
      </w:r>
    </w:p>
    <w:p w:rsidR="00D91158" w:rsidRDefault="00A91C45" w:rsidP="006C1B2E">
      <w:pPr>
        <w:spacing w:after="0"/>
        <w:ind w:left="708" w:firstLine="708"/>
        <w:rPr>
          <w:b/>
        </w:rPr>
      </w:pPr>
      <w:r>
        <w:rPr>
          <w:b/>
        </w:rPr>
        <w:t xml:space="preserve">- </w:t>
      </w:r>
      <w:r w:rsidR="00D91158">
        <w:rPr>
          <w:b/>
        </w:rPr>
        <w:t>De nouveaux territoires mondialisés.</w:t>
      </w:r>
    </w:p>
    <w:p w:rsidR="00F8552D" w:rsidRPr="00A91C45" w:rsidRDefault="00AE5739" w:rsidP="00E3754E">
      <w:pPr>
        <w:spacing w:after="0"/>
        <w:rPr>
          <w:b/>
        </w:rPr>
      </w:pPr>
      <w:r>
        <w:rPr>
          <w:b/>
        </w:rPr>
        <w:t xml:space="preserve">Des </w:t>
      </w:r>
      <w:r w:rsidR="00F8552D">
        <w:rPr>
          <w:b/>
        </w:rPr>
        <w:t>Processus d’intégration (IDE, délocalisation</w:t>
      </w:r>
      <w:r>
        <w:rPr>
          <w:b/>
        </w:rPr>
        <w:t xml:space="preserve"> industrielle, infrastructures de transport</w:t>
      </w:r>
      <w:r w:rsidR="00C55ECA">
        <w:rPr>
          <w:b/>
        </w:rPr>
        <w:t>, libre-échange…</w:t>
      </w:r>
      <w:proofErr w:type="gramStart"/>
      <w:r w:rsidR="00F8552D">
        <w:rPr>
          <w:b/>
        </w:rPr>
        <w:t>)</w:t>
      </w:r>
      <w:r w:rsidR="00A91C45">
        <w:rPr>
          <w:b/>
        </w:rPr>
        <w:t>qui</w:t>
      </w:r>
      <w:proofErr w:type="gramEnd"/>
      <w:r w:rsidR="00A91C45">
        <w:rPr>
          <w:b/>
        </w:rPr>
        <w:t xml:space="preserve"> </w:t>
      </w:r>
      <w:r w:rsidR="00F8552D" w:rsidRPr="007F7870">
        <w:t xml:space="preserve">ont permis l’émergence de </w:t>
      </w:r>
      <w:r w:rsidR="00F8552D" w:rsidRPr="007F7870">
        <w:rPr>
          <w:b/>
        </w:rPr>
        <w:t>nouveaux territoires mondialisés</w:t>
      </w:r>
      <w:r w:rsidR="00F8552D" w:rsidRPr="007F7870">
        <w:t xml:space="preserve"> (Europe de l’est, Chine de l’Est, façade maritime du Brésil, </w:t>
      </w:r>
      <w:r w:rsidR="00A91C45">
        <w:t xml:space="preserve">Des </w:t>
      </w:r>
      <w:r w:rsidR="00C55ECA">
        <w:rPr>
          <w:b/>
        </w:rPr>
        <w:t xml:space="preserve">Coopérations transfrontalières : </w:t>
      </w:r>
      <w:r w:rsidR="00F8552D" w:rsidRPr="007F7870">
        <w:t>frontière Canado-américaine : « </w:t>
      </w:r>
      <w:r w:rsidR="00F8552D" w:rsidRPr="007F7870">
        <w:rPr>
          <w:i/>
        </w:rPr>
        <w:t>Main street of America</w:t>
      </w:r>
      <w:r w:rsidR="00F8552D" w:rsidRPr="007F7870">
        <w:t> »)</w:t>
      </w:r>
    </w:p>
    <w:p w:rsidR="00C55ECA" w:rsidRPr="007F7870" w:rsidRDefault="00A91C45" w:rsidP="00E3754E">
      <w:pPr>
        <w:spacing w:after="0"/>
      </w:pPr>
      <w:r>
        <w:t xml:space="preserve">Fin progressive </w:t>
      </w:r>
      <w:r w:rsidR="006C1B2E">
        <w:t>La division traditionnelle Nord/sud devient moins pertinente.</w:t>
      </w:r>
    </w:p>
    <w:p w:rsidR="00D91158" w:rsidRDefault="00D91158" w:rsidP="00E3754E">
      <w:pPr>
        <w:spacing w:after="0"/>
        <w:rPr>
          <w:b/>
        </w:rPr>
      </w:pPr>
      <w:r>
        <w:rPr>
          <w:b/>
        </w:rPr>
        <w:tab/>
        <w:t>b. Des interfaces majeures :</w:t>
      </w:r>
    </w:p>
    <w:p w:rsidR="007F7870" w:rsidRDefault="00D91158" w:rsidP="00E3754E">
      <w:pPr>
        <w:spacing w:after="0"/>
        <w:rPr>
          <w:b/>
        </w:rPr>
      </w:pPr>
      <w:r>
        <w:rPr>
          <w:b/>
        </w:rPr>
        <w:tab/>
      </w:r>
      <w:r>
        <w:rPr>
          <w:b/>
        </w:rPr>
        <w:tab/>
      </w:r>
      <w:r w:rsidR="00A91C45">
        <w:rPr>
          <w:b/>
        </w:rPr>
        <w:t xml:space="preserve">- </w:t>
      </w:r>
      <w:r>
        <w:rPr>
          <w:b/>
        </w:rPr>
        <w:t>Villes mondiales.</w:t>
      </w:r>
      <w:r w:rsidR="007F7870">
        <w:rPr>
          <w:b/>
        </w:rPr>
        <w:t xml:space="preserve"> </w:t>
      </w:r>
    </w:p>
    <w:p w:rsidR="00D91158" w:rsidRPr="007F7870" w:rsidRDefault="006C1B2E" w:rsidP="00E3754E">
      <w:pPr>
        <w:spacing w:after="0"/>
      </w:pPr>
      <w:r>
        <w:rPr>
          <w:b/>
        </w:rPr>
        <w:t xml:space="preserve">Centres </w:t>
      </w:r>
      <w:r w:rsidR="007F7870" w:rsidRPr="007F7870">
        <w:rPr>
          <w:b/>
        </w:rPr>
        <w:t>d’impulsion</w:t>
      </w:r>
      <w:r w:rsidR="007F7870" w:rsidRPr="007F7870">
        <w:t xml:space="preserve"> de la mondialisation par le rôle de </w:t>
      </w:r>
      <w:r w:rsidR="007F7870" w:rsidRPr="007F7870">
        <w:rPr>
          <w:b/>
        </w:rPr>
        <w:t>métropole</w:t>
      </w:r>
      <w:r>
        <w:rPr>
          <w:b/>
        </w:rPr>
        <w:t>s</w:t>
      </w:r>
      <w:r w:rsidR="007F7870" w:rsidRPr="007F7870">
        <w:t xml:space="preserve"> </w:t>
      </w:r>
      <w:r w:rsidRPr="007F7870">
        <w:t>c</w:t>
      </w:r>
      <w:r>
        <w:t>.</w:t>
      </w:r>
      <w:r w:rsidRPr="007F7870">
        <w:t>-à-d.</w:t>
      </w:r>
      <w:r w:rsidR="007F7870" w:rsidRPr="007F7870">
        <w:t xml:space="preserve"> de territoire</w:t>
      </w:r>
      <w:r>
        <w:t>s</w:t>
      </w:r>
      <w:r w:rsidR="007F7870" w:rsidRPr="007F7870">
        <w:t xml:space="preserve"> </w:t>
      </w:r>
      <w:r>
        <w:t xml:space="preserve">urbains </w:t>
      </w:r>
      <w:r w:rsidR="007F7870" w:rsidRPr="007F7870">
        <w:t xml:space="preserve">concentrant les </w:t>
      </w:r>
      <w:r w:rsidR="007F7870" w:rsidRPr="007F7870">
        <w:rPr>
          <w:b/>
        </w:rPr>
        <w:t>fonctions de commandement</w:t>
      </w:r>
      <w:r w:rsidR="007F7870" w:rsidRPr="007F7870">
        <w:t xml:space="preserve"> et leur </w:t>
      </w:r>
      <w:r w:rsidR="007F7870" w:rsidRPr="007F7870">
        <w:rPr>
          <w:b/>
        </w:rPr>
        <w:t>fonctionnement en réseaux</w:t>
      </w:r>
      <w:r w:rsidR="007F7870" w:rsidRPr="007F7870">
        <w:t xml:space="preserve"> qui a donné naissance au concept </w:t>
      </w:r>
      <w:r w:rsidR="007F7870" w:rsidRPr="007F7870">
        <w:rPr>
          <w:b/>
        </w:rPr>
        <w:t>d’archipel métropolitain mondial</w:t>
      </w:r>
      <w:r w:rsidR="007F7870" w:rsidRPr="007F7870">
        <w:t xml:space="preserve"> (Olivier </w:t>
      </w:r>
      <w:r w:rsidR="00C55ECA" w:rsidRPr="007F7870">
        <w:t>Dollfus</w:t>
      </w:r>
      <w:r w:rsidR="007F7870" w:rsidRPr="007F7870">
        <w:t>).</w:t>
      </w:r>
    </w:p>
    <w:p w:rsidR="007F7870" w:rsidRDefault="00D91158" w:rsidP="00E3754E">
      <w:pPr>
        <w:spacing w:after="0"/>
        <w:rPr>
          <w:b/>
        </w:rPr>
      </w:pPr>
      <w:r>
        <w:rPr>
          <w:b/>
        </w:rPr>
        <w:lastRenderedPageBreak/>
        <w:tab/>
      </w:r>
      <w:r>
        <w:rPr>
          <w:b/>
        </w:rPr>
        <w:tab/>
      </w:r>
      <w:r w:rsidR="00A91C45">
        <w:rPr>
          <w:b/>
        </w:rPr>
        <w:t xml:space="preserve">- </w:t>
      </w:r>
      <w:r>
        <w:rPr>
          <w:b/>
        </w:rPr>
        <w:t>Façades maritimes</w:t>
      </w:r>
      <w:r w:rsidR="007F7870">
        <w:rPr>
          <w:b/>
        </w:rPr>
        <w:t xml:space="preserve"> mondialisées :</w:t>
      </w:r>
    </w:p>
    <w:p w:rsidR="007F7870" w:rsidRPr="007F7870" w:rsidRDefault="007F7870" w:rsidP="00E3754E">
      <w:pPr>
        <w:spacing w:after="0"/>
      </w:pPr>
      <w:r w:rsidRPr="007F7870">
        <w:rPr>
          <w:b/>
        </w:rPr>
        <w:t>Façades touristiques mondialisé</w:t>
      </w:r>
      <w:r w:rsidR="00FE45CA">
        <w:rPr>
          <w:b/>
        </w:rPr>
        <w:t>e</w:t>
      </w:r>
      <w:r w:rsidRPr="007F7870">
        <w:rPr>
          <w:b/>
        </w:rPr>
        <w:t>s</w:t>
      </w:r>
      <w:r w:rsidRPr="007F7870">
        <w:t xml:space="preserve"> qui se caractérisent par une </w:t>
      </w:r>
      <w:r w:rsidRPr="007F7870">
        <w:rPr>
          <w:b/>
        </w:rPr>
        <w:t>uniformisation des aménagement</w:t>
      </w:r>
      <w:r>
        <w:rPr>
          <w:b/>
        </w:rPr>
        <w:t>s</w:t>
      </w:r>
      <w:r w:rsidRPr="007F7870">
        <w:rPr>
          <w:b/>
        </w:rPr>
        <w:t xml:space="preserve"> et des comportements,</w:t>
      </w:r>
      <w:r w:rsidRPr="007F7870">
        <w:t xml:space="preserve"> essor des ZIP : exemple chinois. Concentration de </w:t>
      </w:r>
      <w:r w:rsidR="006C1B2E">
        <w:t xml:space="preserve">10 </w:t>
      </w:r>
      <w:r w:rsidRPr="007F7870">
        <w:t>des 20 plus grands ports mondiaux sur le littoral chinois. Répond à la vocation exportatrice de l’éco. Chinoise.</w:t>
      </w:r>
      <w:r w:rsidR="006C1B2E">
        <w:t xml:space="preserve"> </w:t>
      </w:r>
      <w:r w:rsidRPr="007F7870">
        <w:t xml:space="preserve"> </w:t>
      </w:r>
      <w:r w:rsidRPr="006C1B2E">
        <w:rPr>
          <w:b/>
        </w:rPr>
        <w:t xml:space="preserve">Interface </w:t>
      </w:r>
      <w:r w:rsidRPr="006C1B2E">
        <w:t>m</w:t>
      </w:r>
      <w:r w:rsidRPr="007F7870">
        <w:t>ajeure de la mondialisation.</w:t>
      </w:r>
    </w:p>
    <w:p w:rsidR="00D91158" w:rsidRDefault="007F7870" w:rsidP="00E3754E">
      <w:pPr>
        <w:spacing w:after="0"/>
        <w:rPr>
          <w:b/>
        </w:rPr>
      </w:pPr>
      <w:r>
        <w:rPr>
          <w:b/>
          <w:noProof/>
          <w:lang w:eastAsia="fr-FR"/>
        </w:rPr>
        <w:drawing>
          <wp:inline distT="0" distB="0" distL="0" distR="0" wp14:anchorId="4DD3216B" wp14:editId="37B5D73E">
            <wp:extent cx="3239672" cy="212463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grands-ports-du-mon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6949" cy="2129407"/>
                    </a:xfrm>
                    <a:prstGeom prst="rect">
                      <a:avLst/>
                    </a:prstGeom>
                  </pic:spPr>
                </pic:pic>
              </a:graphicData>
            </a:graphic>
          </wp:inline>
        </w:drawing>
      </w:r>
      <w:r>
        <w:rPr>
          <w:b/>
        </w:rPr>
        <w:t xml:space="preserve"> </w:t>
      </w:r>
    </w:p>
    <w:p w:rsidR="007F7870" w:rsidRDefault="00F8552D" w:rsidP="00E3754E">
      <w:pPr>
        <w:spacing w:after="0"/>
        <w:rPr>
          <w:b/>
        </w:rPr>
      </w:pPr>
      <w:r>
        <w:rPr>
          <w:b/>
        </w:rPr>
        <w:tab/>
      </w:r>
      <w:r>
        <w:rPr>
          <w:b/>
        </w:rPr>
        <w:tab/>
        <w:t xml:space="preserve">Interface frontalière </w:t>
      </w:r>
    </w:p>
    <w:p w:rsidR="00F8552D" w:rsidRPr="00905B85" w:rsidRDefault="007F7870" w:rsidP="00E3754E">
      <w:pPr>
        <w:spacing w:after="0"/>
      </w:pPr>
      <w:r>
        <w:rPr>
          <w:b/>
        </w:rPr>
        <w:t>L</w:t>
      </w:r>
      <w:r w:rsidR="00F8552D">
        <w:rPr>
          <w:b/>
        </w:rPr>
        <w:t>e cas des maquiladoras</w:t>
      </w:r>
      <w:r>
        <w:rPr>
          <w:b/>
        </w:rPr>
        <w:t xml:space="preserve"> mexicaine</w:t>
      </w:r>
      <w:r w:rsidR="00F8552D">
        <w:rPr>
          <w:b/>
        </w:rPr>
        <w:t> :</w:t>
      </w:r>
      <w:r w:rsidR="00F8552D" w:rsidRPr="007F7870">
        <w:t xml:space="preserve"> zones indust</w:t>
      </w:r>
      <w:r w:rsidRPr="007F7870">
        <w:t>r</w:t>
      </w:r>
      <w:r w:rsidR="00F8552D" w:rsidRPr="007F7870">
        <w:t>ielles à vocation exportatrice</w:t>
      </w:r>
      <w:r w:rsidRPr="007F7870">
        <w:t>.</w:t>
      </w:r>
      <w:r>
        <w:rPr>
          <w:b/>
        </w:rPr>
        <w:t xml:space="preserve"> </w:t>
      </w:r>
      <w:r w:rsidRPr="00905B85">
        <w:t xml:space="preserve">Regroupement des industries à vocation exportatrice dans </w:t>
      </w:r>
      <w:r>
        <w:rPr>
          <w:b/>
        </w:rPr>
        <w:t>des villes jumelles</w:t>
      </w:r>
      <w:r w:rsidR="00905B85">
        <w:rPr>
          <w:b/>
        </w:rPr>
        <w:t xml:space="preserve"> (ex : Tijuana/San Diego</w:t>
      </w:r>
      <w:r w:rsidR="00905B85" w:rsidRPr="00905B85">
        <w:t xml:space="preserve"> ou</w:t>
      </w:r>
      <w:r w:rsidR="00905B85">
        <w:t xml:space="preserve"> </w:t>
      </w:r>
      <w:r w:rsidR="00905B85" w:rsidRPr="00905B85">
        <w:rPr>
          <w:b/>
        </w:rPr>
        <w:t>El Paso/Ciudad Juarez</w:t>
      </w:r>
      <w:r w:rsidR="00905B85">
        <w:t>) ou dans des grandes villes plus lointaines (</w:t>
      </w:r>
      <w:r w:rsidR="00905B85" w:rsidRPr="00905B85">
        <w:rPr>
          <w:b/>
        </w:rPr>
        <w:t>Monterrey, Chihuahua…)</w:t>
      </w:r>
      <w:r w:rsidR="00905B85">
        <w:rPr>
          <w:b/>
        </w:rPr>
        <w:t xml:space="preserve">. </w:t>
      </w:r>
      <w:r w:rsidR="00905B85">
        <w:t>Paradoxe de la circulation dans le cadre de l’ALENA, intenses contrôles des migrations</w:t>
      </w:r>
      <w:r w:rsidR="006C1B2E">
        <w:t xml:space="preserve"> </w:t>
      </w:r>
      <w:r w:rsidR="00905B85">
        <w:t>/ libre-circulation des marchandises.</w:t>
      </w:r>
    </w:p>
    <w:p w:rsidR="007F7870" w:rsidRDefault="007F7870" w:rsidP="00E3754E">
      <w:pPr>
        <w:spacing w:after="0"/>
        <w:rPr>
          <w:b/>
        </w:rPr>
      </w:pPr>
      <w:r>
        <w:rPr>
          <w:noProof/>
          <w:lang w:eastAsia="fr-FR"/>
        </w:rPr>
        <w:drawing>
          <wp:inline distT="0" distB="0" distL="0" distR="0">
            <wp:extent cx="3324061" cy="1804946"/>
            <wp:effectExtent l="0" t="0" r="0" b="5080"/>
            <wp:docPr id="7" name="Image 7" descr="http://geo-mexico.com/wp-content/uploads/2010/06/fig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eo-mexico.com/wp-content/uploads/2010/06/fig2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6866" cy="1806469"/>
                    </a:xfrm>
                    <a:prstGeom prst="rect">
                      <a:avLst/>
                    </a:prstGeom>
                    <a:noFill/>
                    <a:ln>
                      <a:noFill/>
                    </a:ln>
                  </pic:spPr>
                </pic:pic>
              </a:graphicData>
            </a:graphic>
          </wp:inline>
        </w:drawing>
      </w:r>
    </w:p>
    <w:p w:rsidR="00D91158" w:rsidRDefault="00D91158" w:rsidP="00E3754E">
      <w:pPr>
        <w:spacing w:after="0"/>
        <w:rPr>
          <w:b/>
        </w:rPr>
      </w:pPr>
      <w:r>
        <w:rPr>
          <w:b/>
        </w:rPr>
        <w:t>2. Intégration et marginalisation.</w:t>
      </w:r>
      <w:r w:rsidR="00905B85">
        <w:rPr>
          <w:b/>
        </w:rPr>
        <w:t xml:space="preserve"> (p163)</w:t>
      </w:r>
    </w:p>
    <w:p w:rsidR="00905B85" w:rsidRDefault="00D91158" w:rsidP="00E3754E">
      <w:pPr>
        <w:spacing w:after="0"/>
        <w:rPr>
          <w:b/>
        </w:rPr>
      </w:pPr>
      <w:r>
        <w:rPr>
          <w:b/>
        </w:rPr>
        <w:tab/>
        <w:t xml:space="preserve">a. Vers l’émergence de nouvelles puissances mondiales. </w:t>
      </w:r>
    </w:p>
    <w:p w:rsidR="00D91158" w:rsidRDefault="00D91158" w:rsidP="00E3754E">
      <w:pPr>
        <w:spacing w:after="0"/>
        <w:rPr>
          <w:b/>
        </w:rPr>
      </w:pPr>
      <w:r w:rsidRPr="00905B85">
        <w:t>BRICS, le nouvel « atelier du monde », Tigres et Jaguars</w:t>
      </w:r>
      <w:r w:rsidR="00F8552D" w:rsidRPr="00905B85">
        <w:t>, renforcement du poids économique de l’Asie depuis 30 ans</w:t>
      </w:r>
      <w:r w:rsidR="00905B85" w:rsidRPr="00905B85">
        <w:t>.</w:t>
      </w:r>
      <w:r w:rsidRPr="00905B85">
        <w:t xml:space="preserve"> </w:t>
      </w:r>
      <w:r w:rsidR="00905B85" w:rsidRPr="00905B85">
        <w:t>Sous-traitance</w:t>
      </w:r>
      <w:r w:rsidR="00905B85">
        <w:t xml:space="preserve"> et segmentation du travail des</w:t>
      </w:r>
      <w:r w:rsidR="00905B85" w:rsidRPr="00905B85">
        <w:t xml:space="preserve"> FTN</w:t>
      </w:r>
      <w:r w:rsidR="00905B85">
        <w:rPr>
          <w:b/>
        </w:rPr>
        <w:t xml:space="preserve"> (ex : texte 2 p 163)</w:t>
      </w:r>
    </w:p>
    <w:p w:rsidR="00905B85" w:rsidRDefault="00D91158" w:rsidP="00E3754E">
      <w:pPr>
        <w:spacing w:after="0"/>
        <w:rPr>
          <w:b/>
        </w:rPr>
      </w:pPr>
      <w:r>
        <w:rPr>
          <w:b/>
        </w:rPr>
        <w:tab/>
        <w:t xml:space="preserve">b. Des territoires en cours </w:t>
      </w:r>
      <w:r w:rsidR="00905B85">
        <w:rPr>
          <w:b/>
        </w:rPr>
        <w:t>d’intégration.</w:t>
      </w:r>
    </w:p>
    <w:p w:rsidR="00E549B1" w:rsidRDefault="00905B85" w:rsidP="00E3754E">
      <w:pPr>
        <w:spacing w:after="0"/>
        <w:rPr>
          <w:b/>
        </w:rPr>
      </w:pPr>
      <w:r>
        <w:t>Des situations différentes</w:t>
      </w:r>
      <w:r w:rsidR="006C1B2E">
        <w:t xml:space="preserve"> parmi les </w:t>
      </w:r>
      <w:r>
        <w:t xml:space="preserve"> </w:t>
      </w:r>
      <w:r w:rsidR="00D91158" w:rsidRPr="008502EB">
        <w:rPr>
          <w:b/>
        </w:rPr>
        <w:t>PED</w:t>
      </w:r>
      <w:r w:rsidR="006C1B2E">
        <w:t xml:space="preserve"> (</w:t>
      </w:r>
      <w:r w:rsidR="008502EB">
        <w:t xml:space="preserve">émergents, </w:t>
      </w:r>
      <w:r w:rsidR="00D91158" w:rsidRPr="00905B85">
        <w:t>Pays en Situation intermédiaire</w:t>
      </w:r>
      <w:r w:rsidR="006C1B2E">
        <w:t>),</w:t>
      </w:r>
      <w:r w:rsidR="00D91158" w:rsidRPr="00905B85">
        <w:t xml:space="preserve"> Périphéries exploitées, spécialisation des territoires, subordination économique, effet de rattrapage, avantages concurrentiels</w:t>
      </w:r>
      <w:r>
        <w:rPr>
          <w:b/>
        </w:rPr>
        <w:t>.</w:t>
      </w:r>
    </w:p>
    <w:p w:rsidR="00E549B1" w:rsidRDefault="00905B85" w:rsidP="00E3754E">
      <w:pPr>
        <w:spacing w:after="0"/>
      </w:pPr>
      <w:r w:rsidRPr="00905B85">
        <w:t>Très inégal taux de croissance</w:t>
      </w:r>
      <w:r>
        <w:t xml:space="preserve"> à l’intérieur d’un même espace</w:t>
      </w:r>
      <w:r w:rsidR="00E549B1">
        <w:t>.</w:t>
      </w:r>
      <w:r w:rsidR="006C1B2E">
        <w:t xml:space="preserve"> Très inégal intégration des territoires (ex : Chine de l’est et Chine de l’ouest). </w:t>
      </w:r>
      <w:r>
        <w:t xml:space="preserve"> </w:t>
      </w:r>
    </w:p>
    <w:p w:rsidR="00311DA2" w:rsidRPr="00E549B1" w:rsidRDefault="00311DA2" w:rsidP="00E3754E">
      <w:pPr>
        <w:spacing w:after="0"/>
        <w:rPr>
          <w:b/>
        </w:rPr>
      </w:pPr>
      <w:r w:rsidRPr="007C511F">
        <w:rPr>
          <w:b/>
        </w:rPr>
        <w:t>Evaluation du risque, un élément essentiel pour les investisseurs</w:t>
      </w:r>
      <w:r>
        <w:t xml:space="preserve">. </w:t>
      </w:r>
    </w:p>
    <w:p w:rsidR="00AE721E" w:rsidRPr="00F47163" w:rsidRDefault="00410E46" w:rsidP="00E3754E">
      <w:pPr>
        <w:spacing w:after="0"/>
        <w:rPr>
          <w:b/>
        </w:rPr>
      </w:pPr>
      <w:r>
        <w:rPr>
          <w:noProof/>
          <w:lang w:eastAsia="fr-FR"/>
        </w:rPr>
        <mc:AlternateContent>
          <mc:Choice Requires="wps">
            <w:drawing>
              <wp:anchor distT="0" distB="0" distL="114300" distR="114300" simplePos="0" relativeHeight="251668480" behindDoc="0" locked="0" layoutInCell="1" allowOverlap="1" wp14:anchorId="19E4090F" wp14:editId="5C3C53DF">
                <wp:simplePos x="0" y="0"/>
                <wp:positionH relativeFrom="column">
                  <wp:posOffset>2109801</wp:posOffset>
                </wp:positionH>
                <wp:positionV relativeFrom="paragraph">
                  <wp:posOffset>22225</wp:posOffset>
                </wp:positionV>
                <wp:extent cx="4746625" cy="2154555"/>
                <wp:effectExtent l="0" t="0" r="15875" b="17145"/>
                <wp:wrapNone/>
                <wp:docPr id="10" name="Zone de texte 10"/>
                <wp:cNvGraphicFramePr/>
                <a:graphic xmlns:a="http://schemas.openxmlformats.org/drawingml/2006/main">
                  <a:graphicData uri="http://schemas.microsoft.com/office/word/2010/wordprocessingShape">
                    <wps:wsp>
                      <wps:cNvSpPr txBox="1"/>
                      <wps:spPr>
                        <a:xfrm>
                          <a:off x="0" y="0"/>
                          <a:ext cx="4746625" cy="21545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F47163">
                            <w:r>
                              <w:t>La carte ci-contre réalisée</w:t>
                            </w:r>
                            <w:r w:rsidR="0052191D">
                              <w:t xml:space="preserve"> par l’entreprise COFAGE, spécialiste de l’analyse des risques et l’Assurance-Crédit (garantie des impayés) permet d’évaluer le degré de confiance des entreprises vis-à-vis des Etats avec lesquels ils effectuent des transactions commerciales.</w:t>
                            </w:r>
                          </w:p>
                          <w:p w:rsidR="0052191D" w:rsidRDefault="0052191D">
                            <w:r>
                              <w:t>On constate que la plupart des pays du Sud sont considérés comme des pays à risques (</w:t>
                            </w:r>
                            <w:r w:rsidR="00F47163">
                              <w:t>d’</w:t>
                            </w:r>
                            <w:r>
                              <w:t>assez élevés à très élevés). L’indicateur de fiabilité d’un état repose sur des données macroéconomiques (PIB, croissance éco, endettement…), sur les atouts économiques</w:t>
                            </w:r>
                            <w:r w:rsidR="00F47163">
                              <w:t xml:space="preserve"> </w:t>
                            </w:r>
                            <w:r w:rsidR="00F47163" w:rsidRPr="00F47163">
                              <w:t xml:space="preserve">et sociaux </w:t>
                            </w:r>
                            <w:r w:rsidR="00F47163">
                              <w:t>(ressources, qualification de la main d’œuvre, infrastructures)</w:t>
                            </w:r>
                            <w:r>
                              <w:t xml:space="preserve"> et sur le climat politique (gouvernance, relations de voisinage…).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32" type="#_x0000_t202" style="position:absolute;margin-left:166.15pt;margin-top:1.75pt;width:373.75pt;height:16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QFmgIAAMEFAAAOAAAAZHJzL2Uyb0RvYy54bWysVF1v2yAUfZ+0/4B4X5xkcbpFdaosVadJ&#10;VVutnSrtjWBI0DCXAYmd/vpdsJ2kXV867cUG7uFw77kf5xdNpclOOK/AFHQ0GFIiDIdSmXVBfzxc&#10;ffhEiQ/MlEyDEQXdC08v5u/fndd2JsawAV0KR5DE+FltC7oJwc6yzPONqJgfgBUGjRJcxQJu3Tor&#10;HauRvdLZeDicZjW40jrgwns8vWyNdJ74pRQ83ErpRSC6oOhbSF+Xvqv4zebnbLZ2zG4U79xg/+BF&#10;xZTBRw9UlywwsnXqL6pKcQceZBhwqDKQUnGRYsBoRsMX0dxvmBUpFhTH24NM/v/R8pvdnSOqxNyh&#10;PIZVmKOfmClSChJEEwTBcxSptn6G2HuL6NB8gQYv9OceD2PsjXRV/GNUBO3Itz9IjFSE4+HkbDKd&#10;jnNKONrGo3yS53nkyY7XrfPhq4CKxEVBHeYwSct21z600B4SX/OgVXmltE6bWDdiqR3ZMcy4DslJ&#10;JH+G0obUBZ1+zIeJ+JktVd6RYbV+hQH5tInPiVRhnVtRolaKtAp7LSJGm+9CosJJkVd8ZJwLc/Az&#10;oSNKYkRvudjhj1695XIbB95IL4MJh8uVMuBalZ5LW/7qhZEtHnN4EndchmbVpNKa9pWygnKPBeSg&#10;7UNv+ZXCJF8zH+6Yw8bDmsFhEm7xIzVgkqBbUbIB9/TaecRjP6CVkhobuaD+95Y5QYn+ZrBTPo8m&#10;k9j5aTPJz8a4caeW1anFbKslYOWMcGxZnpYRH3S/lA6qR5w5i/gqmpjh+HZBQ79chna84MziYrFI&#10;IOx1y8K1ubc8UkeVYwk/NI/M2a7OY7fdQN/ybPai3FtsvGlgsQ0gVeqFqHOraqc/zonUTd1Mi4Po&#10;dJ9Qx8k7/wMAAP//AwBQSwMEFAAGAAgAAAAhACMUsCXfAAAACgEAAA8AAABkcnMvZG93bnJldi54&#10;bWxMj0FPg0AQhe8m/ofNmHizi4CKyNIQjTFRE2Pbi7cpjEBkZwm7bem/d3rS28y8lzffK5azHdSe&#10;Jt87NnC9iEAR167puTWwWT9fZaB8QG5wcEwGjuRhWZ6fFZg37sCftF+FVkkI+xwNdCGMuda+7sii&#10;X7iRWLRvN1kMsk6tbiY8SLgddBxFt9piz/Khw5EeO6p/Vjtr4DX9wqckvNEx8PxRVS/ZmPp3Yy4v&#10;5uoBVKA5/JnhhC/oUArT1u248WowkCRxIlYZbkCd9OjuXrps5ZDGGeiy0P8rlL8AAAD//wMAUEsB&#10;Ai0AFAAGAAgAAAAhALaDOJL+AAAA4QEAABMAAAAAAAAAAAAAAAAAAAAAAFtDb250ZW50X1R5cGVz&#10;XS54bWxQSwECLQAUAAYACAAAACEAOP0h/9YAAACUAQAACwAAAAAAAAAAAAAAAAAvAQAAX3JlbHMv&#10;LnJlbHNQSwECLQAUAAYACAAAACEASbkUBZoCAADBBQAADgAAAAAAAAAAAAAAAAAuAgAAZHJzL2Uy&#10;b0RvYy54bWxQSwECLQAUAAYACAAAACEAIxSwJd8AAAAKAQAADwAAAAAAAAAAAAAAAAD0BAAAZHJz&#10;L2Rvd25yZXYueG1sUEsFBgAAAAAEAAQA8wAAAAAGAAAAAA==&#10;" fillcolor="white [3201]" strokecolor="white [3212]" strokeweight=".5pt">
                <v:textbox>
                  <w:txbxContent>
                    <w:p w:rsidR="0052191D" w:rsidRDefault="00F47163">
                      <w:r>
                        <w:t>La carte ci-contre réalisée</w:t>
                      </w:r>
                      <w:r w:rsidR="0052191D">
                        <w:t xml:space="preserve"> par l’entreprise COFAGE, spécialiste de l’analyse des risques et l’Assurance-Crédit (garantie des impayés) permet d’évaluer le degré de confiance des entreprises vis-à-vis des Etats avec lesquels ils effectuent des transactions commerciales.</w:t>
                      </w:r>
                    </w:p>
                    <w:p w:rsidR="0052191D" w:rsidRDefault="0052191D">
                      <w:r>
                        <w:t>On constate que la plupart des pays du Sud sont considérés comme des pays à risques (</w:t>
                      </w:r>
                      <w:r w:rsidR="00F47163">
                        <w:t>d’</w:t>
                      </w:r>
                      <w:r>
                        <w:t>assez élevés à très élevés). L’indicateur de fiabilité d’un état repose sur des données macroéconomiques (PIB, croissance éco, endettement…), sur les atouts économiques</w:t>
                      </w:r>
                      <w:r w:rsidR="00F47163">
                        <w:t xml:space="preserve"> </w:t>
                      </w:r>
                      <w:r w:rsidR="00F47163" w:rsidRPr="00F47163">
                        <w:t xml:space="preserve">et sociaux </w:t>
                      </w:r>
                      <w:r w:rsidR="00F47163">
                        <w:t>(ressources, qualification de la main d’œuvre, infrastructures)</w:t>
                      </w:r>
                      <w:r>
                        <w:t xml:space="preserve"> et sur le climat politique (gouvernance, relations de voisinage…).</w:t>
                      </w:r>
                    </w:p>
                  </w:txbxContent>
                </v:textbox>
              </v:shape>
            </w:pict>
          </mc:Fallback>
        </mc:AlternateContent>
      </w:r>
      <w:r w:rsidR="00311DA2">
        <w:rPr>
          <w:noProof/>
          <w:lang w:eastAsia="fr-FR"/>
        </w:rPr>
        <w:drawing>
          <wp:inline distT="0" distB="0" distL="0" distR="0" wp14:anchorId="6CF41767" wp14:editId="6B32B710">
            <wp:extent cx="2057513" cy="1940118"/>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4448" t="12313" r="26509" b="5430"/>
                    <a:stretch/>
                  </pic:blipFill>
                  <pic:spPr bwMode="auto">
                    <a:xfrm>
                      <a:off x="0" y="0"/>
                      <a:ext cx="2063165" cy="1945448"/>
                    </a:xfrm>
                    <a:prstGeom prst="rect">
                      <a:avLst/>
                    </a:prstGeom>
                    <a:ln>
                      <a:noFill/>
                    </a:ln>
                    <a:extLst>
                      <a:ext uri="{53640926-AAD7-44D8-BBD7-CCE9431645EC}">
                        <a14:shadowObscured xmlns:a14="http://schemas.microsoft.com/office/drawing/2010/main"/>
                      </a:ext>
                    </a:extLst>
                  </pic:spPr>
                </pic:pic>
              </a:graphicData>
            </a:graphic>
          </wp:inline>
        </w:drawing>
      </w:r>
    </w:p>
    <w:p w:rsidR="00E549B1" w:rsidRDefault="00D91158" w:rsidP="00E3754E">
      <w:pPr>
        <w:spacing w:after="0"/>
        <w:rPr>
          <w:b/>
        </w:rPr>
      </w:pPr>
      <w:r>
        <w:rPr>
          <w:b/>
        </w:rPr>
        <w:lastRenderedPageBreak/>
        <w:tab/>
        <w:t>c. Des territoires marginalisés</w:t>
      </w:r>
      <w:r w:rsidR="00BA12B0">
        <w:rPr>
          <w:b/>
        </w:rPr>
        <w:t>.</w:t>
      </w:r>
      <w:r>
        <w:rPr>
          <w:b/>
        </w:rPr>
        <w:t xml:space="preserve"> </w:t>
      </w:r>
    </w:p>
    <w:p w:rsidR="00E549B1" w:rsidRDefault="00DD3B94" w:rsidP="00E3754E">
      <w:pPr>
        <w:spacing w:after="0"/>
        <w:rPr>
          <w:b/>
        </w:rPr>
      </w:pPr>
      <w:r>
        <w:rPr>
          <w:b/>
        </w:rPr>
        <w:t xml:space="preserve">48 </w:t>
      </w:r>
      <w:r w:rsidR="00D91158">
        <w:rPr>
          <w:b/>
        </w:rPr>
        <w:t>PMA</w:t>
      </w:r>
      <w:r w:rsidR="00F47163">
        <w:rPr>
          <w:b/>
        </w:rPr>
        <w:t> </w:t>
      </w:r>
      <w:r w:rsidR="00F47163" w:rsidRPr="00F47163">
        <w:t xml:space="preserve">: </w:t>
      </w:r>
      <w:r w:rsidRPr="00F47163">
        <w:t>3 critères</w:t>
      </w:r>
      <w:r w:rsidR="002F2A92" w:rsidRPr="00F47163">
        <w:t xml:space="preserve"> d’évaluation</w:t>
      </w:r>
      <w:r w:rsidR="00F47163">
        <w:rPr>
          <w:b/>
        </w:rPr>
        <w:t> </w:t>
      </w:r>
      <w:r w:rsidR="00F47163" w:rsidRPr="00F47163">
        <w:t>(</w:t>
      </w:r>
      <w:r w:rsidR="00F47163">
        <w:t>revenu moyen</w:t>
      </w:r>
      <w:r w:rsidRPr="00F47163">
        <w:t>, retard de développement humain</w:t>
      </w:r>
      <w:r w:rsidR="002F2A92" w:rsidRPr="00F47163">
        <w:t>, la</w:t>
      </w:r>
      <w:r w:rsidRPr="00F47163">
        <w:t xml:space="preserve"> vulnérabilité</w:t>
      </w:r>
      <w:r w:rsidR="002F2A92" w:rsidRPr="00F47163">
        <w:t xml:space="preserve"> des populations</w:t>
      </w:r>
      <w:r w:rsidR="00F47163" w:rsidRPr="00F47163">
        <w:t>)</w:t>
      </w:r>
      <w:r w:rsidR="002F2A92">
        <w:rPr>
          <w:b/>
        </w:rPr>
        <w:t>.</w:t>
      </w:r>
    </w:p>
    <w:p w:rsidR="00311DA2" w:rsidRDefault="00E549B1" w:rsidP="00E3754E">
      <w:pPr>
        <w:spacing w:after="0"/>
        <w:rPr>
          <w:b/>
        </w:rPr>
      </w:pPr>
      <w:r>
        <w:rPr>
          <w:b/>
        </w:rPr>
        <w:t>E</w:t>
      </w:r>
      <w:r w:rsidR="00D91158">
        <w:rPr>
          <w:b/>
        </w:rPr>
        <w:t>nclavement géographique</w:t>
      </w:r>
      <w:r w:rsidR="00BA12B0">
        <w:rPr>
          <w:b/>
        </w:rPr>
        <w:t>.</w:t>
      </w:r>
    </w:p>
    <w:p w:rsidR="00BA12B0" w:rsidRDefault="00F47163" w:rsidP="00E3754E">
      <w:pPr>
        <w:spacing w:after="0"/>
        <w:rPr>
          <w:b/>
        </w:rPr>
      </w:pPr>
      <w:r w:rsidRPr="00F47163">
        <w:t xml:space="preserve">Importance et </w:t>
      </w:r>
      <w:r w:rsidR="00BA12B0" w:rsidRPr="00F47163">
        <w:t>conséquences de la</w:t>
      </w:r>
      <w:r w:rsidR="00BA12B0">
        <w:rPr>
          <w:b/>
        </w:rPr>
        <w:t xml:space="preserve"> pauvreté (p376 : Indice de pauvreté multidimensionnel)</w:t>
      </w:r>
    </w:p>
    <w:p w:rsidR="002F2A92" w:rsidRDefault="002F2A92" w:rsidP="00E3754E">
      <w:pPr>
        <w:spacing w:after="0"/>
        <w:rPr>
          <w:b/>
        </w:rPr>
      </w:pPr>
      <w:r>
        <w:rPr>
          <w:b/>
        </w:rPr>
        <w:t>Seuil de pauvreté international </w:t>
      </w:r>
      <w:r w:rsidRPr="002F2A92">
        <w:t xml:space="preserve">: </w:t>
      </w:r>
      <w:r>
        <w:t>1.25$/jour/habitant</w:t>
      </w:r>
      <w:r w:rsidRPr="002F2A92">
        <w:t>, concerne</w:t>
      </w:r>
      <w:r>
        <w:t xml:space="preserve"> 1/5 de l’humanité (1,4Md d’humains). </w:t>
      </w:r>
    </w:p>
    <w:p w:rsidR="00D91158" w:rsidRDefault="00311DA2" w:rsidP="00E3754E">
      <w:pPr>
        <w:spacing w:after="0"/>
        <w:rPr>
          <w:b/>
        </w:rPr>
      </w:pPr>
      <w:r>
        <w:rPr>
          <w:b/>
        </w:rPr>
        <w:t>D</w:t>
      </w:r>
      <w:r w:rsidR="00D91158">
        <w:rPr>
          <w:b/>
        </w:rPr>
        <w:t xml:space="preserve">es processus d’exclusion politique : </w:t>
      </w:r>
      <w:r w:rsidR="00D91158" w:rsidRPr="002F2A92">
        <w:t xml:space="preserve">régimes autoritaires, </w:t>
      </w:r>
      <w:r w:rsidR="00DD3B94" w:rsidRPr="002F2A92">
        <w:t>conflits internes et internationaux</w:t>
      </w:r>
      <w:r w:rsidR="00DD3B94">
        <w:rPr>
          <w:b/>
        </w:rPr>
        <w:t>…</w:t>
      </w:r>
    </w:p>
    <w:p w:rsidR="002F2A92" w:rsidRPr="00BA12B0" w:rsidRDefault="002F2A92" w:rsidP="00E3754E">
      <w:pPr>
        <w:spacing w:after="0"/>
      </w:pPr>
      <w:r>
        <w:rPr>
          <w:b/>
        </w:rPr>
        <w:t>Des espoirs de décollage :</w:t>
      </w:r>
      <w:r w:rsidR="00BA12B0">
        <w:rPr>
          <w:b/>
        </w:rPr>
        <w:t xml:space="preserve"> </w:t>
      </w:r>
      <w:r w:rsidR="00BA12B0">
        <w:t>Depuis 2010, la quasi-totalité des pays du Sud ont connu des taux de croissances très supérieurs à ceux des pays du Nord et supérieur à leur croissance démographique. Cela conduit à un abaissement de la pauvreté même si celle-ci reste souvent très forte (plus de 50% de la population dans les PMA).</w:t>
      </w:r>
    </w:p>
    <w:p w:rsidR="00311DA2" w:rsidRPr="00F47163" w:rsidRDefault="002F2A92" w:rsidP="00E3754E">
      <w:pPr>
        <w:spacing w:after="0"/>
        <w:rPr>
          <w:b/>
          <w:u w:val="single"/>
        </w:rPr>
      </w:pPr>
      <w:r w:rsidRPr="00F47163">
        <w:rPr>
          <w:b/>
          <w:u w:val="single"/>
        </w:rPr>
        <w:t xml:space="preserve"> Exemple </w:t>
      </w:r>
    </w:p>
    <w:p w:rsidR="002F2A92" w:rsidRDefault="002F2A92" w:rsidP="002F2A92">
      <w:pPr>
        <w:spacing w:after="0"/>
      </w:pPr>
      <w:r w:rsidRPr="008502EB">
        <w:rPr>
          <w:b/>
        </w:rPr>
        <w:t>Ethiopie</w:t>
      </w:r>
      <w:r>
        <w:rPr>
          <w:b/>
        </w:rPr>
        <w:t xml:space="preserve"> (PMA) </w:t>
      </w:r>
      <w:r w:rsidRPr="008502EB">
        <w:rPr>
          <w:b/>
        </w:rPr>
        <w:t>:</w:t>
      </w:r>
      <w:r>
        <w:t xml:space="preserve"> </w:t>
      </w:r>
      <w:r w:rsidRPr="008502EB">
        <w:t>Industrialisation rapide (12% du PIB mais taux de croissance de  18%/an), croissance de la production agricole</w:t>
      </w:r>
      <w:r w:rsidR="00F47163">
        <w:t xml:space="preserve"> </w:t>
      </w:r>
      <w:r w:rsidR="00F47163" w:rsidRPr="008502EB">
        <w:t xml:space="preserve">(7 </w:t>
      </w:r>
      <w:r w:rsidR="00F47163">
        <w:t xml:space="preserve">%) et </w:t>
      </w:r>
      <w:r w:rsidRPr="008502EB">
        <w:t xml:space="preserve"> de l’économie de services mais moins rapide que celle de l’industriel </w:t>
      </w:r>
      <w:r w:rsidR="00F47163">
        <w:t>(</w:t>
      </w:r>
      <w:r w:rsidRPr="008502EB">
        <w:t>9%)</w:t>
      </w:r>
      <w:r>
        <w:t>. Dans ces conditions</w:t>
      </w:r>
      <w:r w:rsidR="00F47163">
        <w:t>,</w:t>
      </w:r>
      <w:r>
        <w:t xml:space="preserve"> le pays voit reculer la part de</w:t>
      </w:r>
      <w:r w:rsidR="00AE5739">
        <w:t xml:space="preserve">s plus pauvres même si celle-ci touche encore plus de 75 % de la population totale. </w:t>
      </w:r>
    </w:p>
    <w:p w:rsidR="00E549B1" w:rsidRDefault="00E549B1" w:rsidP="00E3754E">
      <w:pPr>
        <w:spacing w:after="0"/>
        <w:rPr>
          <w:b/>
        </w:rPr>
      </w:pPr>
    </w:p>
    <w:p w:rsidR="00E549B1" w:rsidRPr="00905B85"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ab/>
      </w:r>
      <w:r>
        <w:rPr>
          <w:b/>
        </w:rPr>
        <w:t>Ethiopie</w:t>
      </w:r>
      <w:r>
        <w:rPr>
          <w:b/>
        </w:rPr>
        <w:tab/>
      </w:r>
      <w:r>
        <w:rPr>
          <w:b/>
        </w:rPr>
        <w:tab/>
      </w:r>
      <w:r>
        <w:rPr>
          <w:b/>
        </w:rPr>
        <w:tab/>
      </w:r>
      <w:r>
        <w:rPr>
          <w:b/>
        </w:rPr>
        <w:tab/>
      </w:r>
      <w:r>
        <w:rPr>
          <w:b/>
        </w:rPr>
        <w:tab/>
      </w:r>
      <w:r w:rsidRPr="00905B85">
        <w:rPr>
          <w:b/>
        </w:rPr>
        <w:t>2012</w:t>
      </w:r>
      <w:r w:rsidRPr="00905B85">
        <w:rPr>
          <w:b/>
        </w:rPr>
        <w:tab/>
        <w:t>2013(e)</w:t>
      </w:r>
      <w:r w:rsidRPr="00905B85">
        <w:rPr>
          <w:b/>
        </w:rPr>
        <w:tab/>
        <w:t>2014(p)</w:t>
      </w:r>
      <w:r w:rsidRPr="00905B85">
        <w:rPr>
          <w:b/>
        </w:rPr>
        <w:tab/>
        <w:t>2015(p)</w:t>
      </w:r>
    </w:p>
    <w:p w:rsidR="00E549B1" w:rsidRPr="00905B85"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Croissance du PIB</w:t>
      </w:r>
      <w:r w:rsidRPr="00905B85">
        <w:rPr>
          <w:b/>
        </w:rPr>
        <w:tab/>
      </w:r>
      <w:r>
        <w:rPr>
          <w:b/>
        </w:rPr>
        <w:tab/>
      </w:r>
      <w:r>
        <w:rPr>
          <w:b/>
        </w:rPr>
        <w:tab/>
      </w:r>
      <w:r>
        <w:rPr>
          <w:b/>
        </w:rPr>
        <w:tab/>
      </w:r>
      <w:r>
        <w:rPr>
          <w:b/>
        </w:rPr>
        <w:tab/>
      </w:r>
      <w:r w:rsidRPr="00905B85">
        <w:rPr>
          <w:b/>
        </w:rPr>
        <w:t>8.8</w:t>
      </w:r>
      <w:r w:rsidRPr="00905B85">
        <w:rPr>
          <w:b/>
        </w:rPr>
        <w:tab/>
        <w:t>9.7</w:t>
      </w:r>
      <w:r w:rsidRPr="00905B85">
        <w:rPr>
          <w:b/>
        </w:rPr>
        <w:tab/>
        <w:t>7.6</w:t>
      </w:r>
      <w:r w:rsidRPr="00905B85">
        <w:rPr>
          <w:b/>
        </w:rPr>
        <w:tab/>
        <w:t>7.2</w:t>
      </w:r>
    </w:p>
    <w:p w:rsidR="00E549B1" w:rsidRPr="00905B85"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Taux de croissance du PIB réel par habitant</w:t>
      </w:r>
      <w:r>
        <w:rPr>
          <w:b/>
        </w:rPr>
        <w:tab/>
      </w:r>
      <w:r w:rsidRPr="00905B85">
        <w:rPr>
          <w:b/>
        </w:rPr>
        <w:tab/>
        <w:t>6.2</w:t>
      </w:r>
      <w:r w:rsidRPr="00905B85">
        <w:rPr>
          <w:b/>
        </w:rPr>
        <w:tab/>
        <w:t>7.1</w:t>
      </w:r>
      <w:r w:rsidRPr="00905B85">
        <w:rPr>
          <w:b/>
        </w:rPr>
        <w:tab/>
        <w:t>5</w:t>
      </w:r>
      <w:r w:rsidRPr="00905B85">
        <w:rPr>
          <w:b/>
        </w:rPr>
        <w:tab/>
        <w:t>4.7</w:t>
      </w:r>
    </w:p>
    <w:p w:rsidR="00E549B1" w:rsidRPr="00905B85"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Inflation</w:t>
      </w:r>
      <w:r w:rsidRPr="00905B85">
        <w:rPr>
          <w:b/>
        </w:rPr>
        <w:tab/>
      </w:r>
      <w:r>
        <w:rPr>
          <w:b/>
        </w:rPr>
        <w:tab/>
      </w:r>
      <w:r>
        <w:rPr>
          <w:b/>
        </w:rPr>
        <w:tab/>
      </w:r>
      <w:r>
        <w:rPr>
          <w:b/>
        </w:rPr>
        <w:tab/>
      </w:r>
      <w:r>
        <w:rPr>
          <w:b/>
        </w:rPr>
        <w:tab/>
      </w:r>
      <w:r>
        <w:rPr>
          <w:b/>
        </w:rPr>
        <w:tab/>
      </w:r>
      <w:r w:rsidRPr="00905B85">
        <w:rPr>
          <w:b/>
        </w:rPr>
        <w:t>20.5</w:t>
      </w:r>
      <w:r w:rsidRPr="00905B85">
        <w:rPr>
          <w:b/>
        </w:rPr>
        <w:tab/>
        <w:t>7.4</w:t>
      </w:r>
      <w:r w:rsidRPr="00905B85">
        <w:rPr>
          <w:b/>
        </w:rPr>
        <w:tab/>
        <w:t>7.9</w:t>
      </w:r>
      <w:r w:rsidRPr="00905B85">
        <w:rPr>
          <w:b/>
        </w:rPr>
        <w:tab/>
        <w:t>7.6</w:t>
      </w:r>
    </w:p>
    <w:p w:rsidR="00E549B1" w:rsidRPr="00905B85"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Solde budgétaire (% PIB)</w:t>
      </w:r>
      <w:r w:rsidRPr="00905B85">
        <w:rPr>
          <w:b/>
        </w:rPr>
        <w:tab/>
      </w:r>
      <w:r>
        <w:rPr>
          <w:b/>
        </w:rPr>
        <w:tab/>
      </w:r>
      <w:r>
        <w:rPr>
          <w:b/>
        </w:rPr>
        <w:tab/>
      </w:r>
      <w:r>
        <w:rPr>
          <w:b/>
        </w:rPr>
        <w:tab/>
      </w:r>
      <w:r w:rsidRPr="00905B85">
        <w:rPr>
          <w:b/>
        </w:rPr>
        <w:t>-1.2</w:t>
      </w:r>
      <w:r w:rsidRPr="00905B85">
        <w:rPr>
          <w:b/>
        </w:rPr>
        <w:tab/>
        <w:t>-2</w:t>
      </w:r>
      <w:r w:rsidRPr="00905B85">
        <w:rPr>
          <w:b/>
        </w:rPr>
        <w:tab/>
        <w:t>-0.4</w:t>
      </w:r>
      <w:r w:rsidRPr="00905B85">
        <w:rPr>
          <w:b/>
        </w:rPr>
        <w:tab/>
        <w:t>-0.3</w:t>
      </w:r>
    </w:p>
    <w:p w:rsidR="00E549B1" w:rsidRDefault="00E549B1" w:rsidP="00E549B1">
      <w:pPr>
        <w:pBdr>
          <w:top w:val="single" w:sz="4" w:space="1" w:color="auto"/>
          <w:left w:val="single" w:sz="4" w:space="4" w:color="auto"/>
          <w:bottom w:val="single" w:sz="4" w:space="1" w:color="auto"/>
          <w:right w:val="single" w:sz="4" w:space="1" w:color="auto"/>
          <w:between w:val="single" w:sz="4" w:space="1" w:color="auto"/>
          <w:bar w:val="single" w:sz="4" w:color="auto"/>
        </w:pBdr>
        <w:spacing w:after="0"/>
        <w:rPr>
          <w:b/>
        </w:rPr>
      </w:pPr>
      <w:r w:rsidRPr="00905B85">
        <w:rPr>
          <w:b/>
        </w:rPr>
        <w:t>Compte courant (% PIB)</w:t>
      </w:r>
      <w:r w:rsidRPr="00905B85">
        <w:rPr>
          <w:b/>
        </w:rPr>
        <w:tab/>
      </w:r>
      <w:r>
        <w:rPr>
          <w:b/>
        </w:rPr>
        <w:tab/>
      </w:r>
      <w:r>
        <w:rPr>
          <w:b/>
        </w:rPr>
        <w:tab/>
      </w:r>
      <w:r>
        <w:rPr>
          <w:b/>
        </w:rPr>
        <w:tab/>
      </w:r>
      <w:r w:rsidRPr="00905B85">
        <w:rPr>
          <w:b/>
        </w:rPr>
        <w:t>-6.5</w:t>
      </w:r>
      <w:r w:rsidRPr="00905B85">
        <w:rPr>
          <w:b/>
        </w:rPr>
        <w:tab/>
        <w:t>-5.4</w:t>
      </w:r>
      <w:r w:rsidRPr="00905B85">
        <w:rPr>
          <w:b/>
        </w:rPr>
        <w:tab/>
        <w:t>-9.4</w:t>
      </w:r>
      <w:r w:rsidRPr="00905B85">
        <w:rPr>
          <w:b/>
        </w:rPr>
        <w:tab/>
        <w:t>-10.9</w:t>
      </w:r>
    </w:p>
    <w:p w:rsidR="00E549B1" w:rsidRDefault="00E549B1" w:rsidP="00E3754E">
      <w:pPr>
        <w:spacing w:after="0"/>
        <w:rPr>
          <w:b/>
        </w:rPr>
      </w:pPr>
    </w:p>
    <w:p w:rsidR="00DD3B94" w:rsidRDefault="00DD3B94" w:rsidP="00AE5739">
      <w:pPr>
        <w:spacing w:after="0"/>
        <w:jc w:val="both"/>
        <w:rPr>
          <w:b/>
        </w:rPr>
      </w:pPr>
      <w:r>
        <w:rPr>
          <w:b/>
        </w:rPr>
        <w:t xml:space="preserve">Conclusion : </w:t>
      </w:r>
    </w:p>
    <w:p w:rsidR="00DD3B94" w:rsidRDefault="00DD3B94" w:rsidP="00AE5739">
      <w:pPr>
        <w:spacing w:after="0"/>
        <w:jc w:val="both"/>
      </w:pPr>
      <w:r w:rsidRPr="00AE5739">
        <w:t>La géographie des territoires de la mondialisation se caractérise par une très forte inégalité d’intégration et de déve</w:t>
      </w:r>
      <w:r w:rsidR="00F8552D" w:rsidRPr="00AE5739">
        <w:t>loppement. Si l’on ne parle plus d</w:t>
      </w:r>
      <w:r w:rsidR="00F47163">
        <w:t>u</w:t>
      </w:r>
      <w:r w:rsidR="00F8552D" w:rsidRPr="00AE5739">
        <w:t xml:space="preserve"> tiers-monde du fait de la multiplicité </w:t>
      </w:r>
      <w:r w:rsidR="00AE5739">
        <w:t xml:space="preserve">des situations dans les pays du Sud, il reste un important écart de développement entre les PED et les pays développés. De même, les écarts de pauvreté à l’intérieur des états sont souvent très élevés et opposent des territoires intégrés à des territoires exclus de la mondialisation. </w:t>
      </w:r>
    </w:p>
    <w:p w:rsidR="00C55ECA" w:rsidRPr="00AE5739" w:rsidRDefault="00C55ECA" w:rsidP="00AE5739">
      <w:pPr>
        <w:spacing w:after="0"/>
        <w:jc w:val="both"/>
      </w:pPr>
    </w:p>
    <w:p w:rsidR="00E3439D" w:rsidRDefault="00E3439D" w:rsidP="00E3754E">
      <w:pPr>
        <w:spacing w:after="0"/>
        <w:rPr>
          <w:b/>
        </w:rPr>
      </w:pPr>
      <w:r>
        <w:rPr>
          <w:b/>
        </w:rPr>
        <w:t>III. Les espaces maritimes,</w:t>
      </w:r>
      <w:r w:rsidR="004838C9">
        <w:rPr>
          <w:b/>
        </w:rPr>
        <w:t xml:space="preserve"> un enjeu géostratégique mondial.</w:t>
      </w:r>
      <w:r w:rsidR="00C55ECA">
        <w:rPr>
          <w:b/>
        </w:rPr>
        <w:t xml:space="preserve"> (</w:t>
      </w:r>
      <w:proofErr w:type="gramStart"/>
      <w:r w:rsidR="00C55ECA">
        <w:rPr>
          <w:b/>
        </w:rPr>
        <w:t>lire</w:t>
      </w:r>
      <w:proofErr w:type="gramEnd"/>
      <w:r w:rsidR="00C55ECA">
        <w:rPr>
          <w:b/>
        </w:rPr>
        <w:t xml:space="preserve"> p152)</w:t>
      </w:r>
    </w:p>
    <w:p w:rsidR="00A673E2" w:rsidRDefault="00532376" w:rsidP="00E3754E">
      <w:pPr>
        <w:spacing w:after="0"/>
        <w:rPr>
          <w:b/>
        </w:rPr>
      </w:pPr>
      <w:r>
        <w:rPr>
          <w:b/>
        </w:rPr>
        <w:tab/>
      </w:r>
      <w:hyperlink r:id="rId19" w:history="1">
        <w:r w:rsidRPr="00532376">
          <w:rPr>
            <w:rStyle w:val="Lienhypertexte"/>
            <w:b/>
          </w:rPr>
          <w:t>Carte bac 3</w:t>
        </w:r>
      </w:hyperlink>
      <w:r w:rsidR="00A673E2">
        <w:rPr>
          <w:b/>
        </w:rPr>
        <w:t>.</w:t>
      </w:r>
    </w:p>
    <w:p w:rsidR="007C511F" w:rsidRDefault="00A673E2" w:rsidP="006D631D">
      <w:pPr>
        <w:spacing w:after="0"/>
        <w:jc w:val="both"/>
        <w:rPr>
          <w:b/>
        </w:rPr>
      </w:pPr>
      <w:r>
        <w:rPr>
          <w:b/>
        </w:rPr>
        <w:tab/>
        <w:t>1. Des espaces à contrôler.</w:t>
      </w:r>
    </w:p>
    <w:p w:rsidR="00C55ECA" w:rsidRDefault="00C55ECA" w:rsidP="006D631D">
      <w:pPr>
        <w:spacing w:after="0"/>
        <w:jc w:val="both"/>
        <w:rPr>
          <w:b/>
        </w:rPr>
      </w:pPr>
      <w:r>
        <w:rPr>
          <w:b/>
          <w:noProof/>
          <w:lang w:eastAsia="fr-FR"/>
        </w:rPr>
        <mc:AlternateContent>
          <mc:Choice Requires="wps">
            <w:drawing>
              <wp:anchor distT="0" distB="0" distL="114300" distR="114300" simplePos="0" relativeHeight="251669504" behindDoc="0" locked="0" layoutInCell="1" allowOverlap="1" wp14:anchorId="153E108D" wp14:editId="090DBD94">
                <wp:simplePos x="0" y="0"/>
                <wp:positionH relativeFrom="column">
                  <wp:posOffset>1637785</wp:posOffset>
                </wp:positionH>
                <wp:positionV relativeFrom="paragraph">
                  <wp:posOffset>166325</wp:posOffset>
                </wp:positionV>
                <wp:extent cx="5212800" cy="2412000"/>
                <wp:effectExtent l="0" t="0" r="26035" b="26670"/>
                <wp:wrapNone/>
                <wp:docPr id="17" name="Zone de texte 17"/>
                <wp:cNvGraphicFramePr/>
                <a:graphic xmlns:a="http://schemas.openxmlformats.org/drawingml/2006/main">
                  <a:graphicData uri="http://schemas.microsoft.com/office/word/2010/wordprocessingShape">
                    <wps:wsp>
                      <wps:cNvSpPr txBox="1"/>
                      <wps:spPr>
                        <a:xfrm>
                          <a:off x="0" y="0"/>
                          <a:ext cx="5212800" cy="241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52191D" w:rsidP="00F47163">
                            <w:pPr>
                              <w:spacing w:after="0"/>
                              <w:jc w:val="both"/>
                            </w:pPr>
                            <w:r>
                              <w:rPr>
                                <w:b/>
                              </w:rPr>
                              <w:t xml:space="preserve">1982 : Convention de Montego Bay </w:t>
                            </w:r>
                            <w:r w:rsidRPr="00C55ECA">
                              <w:t>fixe les règles d’appropriation des es</w:t>
                            </w:r>
                            <w:r>
                              <w:t xml:space="preserve">paces maritimes côtiers en définissant leur statut juridique. </w:t>
                            </w:r>
                          </w:p>
                          <w:p w:rsidR="0052191D" w:rsidRDefault="0052191D" w:rsidP="00F47163">
                            <w:pPr>
                              <w:spacing w:after="0"/>
                              <w:jc w:val="both"/>
                            </w:pPr>
                            <w:r>
                              <w:t xml:space="preserve">Deux espaces principaux : </w:t>
                            </w:r>
                          </w:p>
                          <w:p w:rsidR="0052191D" w:rsidRPr="00C55ECA" w:rsidRDefault="0052191D" w:rsidP="00F47163">
                            <w:pPr>
                              <w:spacing w:after="0"/>
                              <w:jc w:val="both"/>
                            </w:pPr>
                            <w:r>
                              <w:t>- les eaux territoriales qui font partie intégralement de l’espace national mais sont partagés entre pays voisin</w:t>
                            </w:r>
                            <w:r w:rsidR="00F47163">
                              <w:t xml:space="preserve"> (limite des 12 milles marins)</w:t>
                            </w:r>
                            <w:r>
                              <w:t xml:space="preserve">. </w:t>
                            </w:r>
                          </w:p>
                          <w:p w:rsidR="0052191D" w:rsidRDefault="0052191D" w:rsidP="00F47163">
                            <w:pPr>
                              <w:spacing w:after="0"/>
                              <w:jc w:val="both"/>
                            </w:pPr>
                            <w:r>
                              <w:t>- la ZEE : la Zone économique exclusive qui offre au(x) pays riverain(s) une exclusivité de l’exploitation</w:t>
                            </w:r>
                            <w:r w:rsidR="00F47163">
                              <w:t xml:space="preserve"> (limite des 200 000milles)</w:t>
                            </w:r>
                            <w:r>
                              <w:t xml:space="preserve">. </w:t>
                            </w:r>
                          </w:p>
                          <w:p w:rsidR="0052191D" w:rsidRDefault="0052191D" w:rsidP="00F47163">
                            <w:pPr>
                              <w:spacing w:after="0"/>
                              <w:jc w:val="both"/>
                            </w:pPr>
                            <w:r>
                              <w:t xml:space="preserve">Cependant </w:t>
                            </w:r>
                            <w:r w:rsidRPr="00F47163">
                              <w:rPr>
                                <w:b/>
                              </w:rPr>
                              <w:t>certains passages stratégiques</w:t>
                            </w:r>
                            <w:r>
                              <w:t xml:space="preserve"> (Bosphore, Gibraltar…) </w:t>
                            </w:r>
                            <w:r w:rsidRPr="00F47163">
                              <w:rPr>
                                <w:b/>
                              </w:rPr>
                              <w:t>sont internationalisés</w:t>
                            </w:r>
                            <w:r>
                              <w:t xml:space="preserve"> alors même que pourrait s’appliquer la règle de la territorialité. Dans ce cas, les pays riverains s’engagent à laisser libre le passage concerné.</w:t>
                            </w:r>
                          </w:p>
                          <w:p w:rsidR="0052191D" w:rsidRDefault="0052191D" w:rsidP="00F47163">
                            <w:pPr>
                              <w:jc w:val="both"/>
                            </w:pPr>
                            <w:r>
                              <w:t>L’appropriation des espaces maritimes est donc un enjeu économique et politique st</w:t>
                            </w:r>
                            <w:r w:rsidR="00D66F51">
                              <w:t>r</w:t>
                            </w:r>
                            <w:r>
                              <w:t>atégique.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3" type="#_x0000_t202" style="position:absolute;left:0;text-align:left;margin-left:128.95pt;margin-top:13.1pt;width:410.4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O0mQIAAMEFAAAOAAAAZHJzL2Uyb0RvYy54bWysVNtuEzEQfUfiHyy/001CeiHqpgqtipCq&#10;tqJFlXhzvHaywusxtpNs+HqOvbm19KWIl92x58x45szl/KJtDFsqH2qyJe8f9ThTVlJV21nJvz9e&#10;fzjjLERhK2HIqpKvVeAX4/fvzldupAY0J1Mpz+DEhtHKlXweoxsVRZBz1YhwRE5ZKDX5RkQc/ayo&#10;vFjBe2OKQa93UqzIV86TVCHg9qpT8nH2r7WS8U7roCIzJUdsMX99/k7Ttxifi9HMCzev5SYM8Q9R&#10;NKK2eHTn6kpEwRa+/stVU0tPgXQ8ktQUpHUtVc4B2fR7L7J5mAunci4gJ7gdTeH/uZW3y3vP6gq1&#10;O+XMigY1+oFKsUqxqNqoGO5B0sqFEbAPDujYfqYWBtv7gMuUe6t9k/7IikEPutc7iuGKSVweD/qD&#10;sx5UErrBsI8a5iIUe3PnQ/yiqGFJKLlHDTO1YnkTIkIBdAtJrwUydXVdG5MPqW/UpfFsKVBxE3OQ&#10;sHiGMpatSn7y8biXHT/T5c7be5jOXvEAf8am51TusE1YiaKOiizFtVEJY+w3pcFwZuSVGIWUyu7i&#10;zOiE0sjoLYYb/D6qtxh3ecAiv0w27oyb2pLvWHpObfVzS4zu8CjMQd5JjO20za2166ApVWs0kKdu&#10;DoOT1zWKfCNCvBceg4fGwDKJd/hoQygSbSTO5uR/v3af8JgHaDlbYZBLHn4thFecma8Wk/KpPxym&#10;yc+H4fHpAAd/qJkeauyiuSR0Th9ry8ksJnw0W1F7ap6wcybpVaiElXi75HErXsZuvWBnSTWZZBBm&#10;3Yl4Yx+cTK4Ty6mFH9sn4d2mz9O03dJ25MXoRbt32GRpabKIpOs8C4nnjtUN/9gTeUQ2Oy0tosNz&#10;Ru037/gPAAAA//8DAFBLAwQUAAYACAAAACEA4neAKeAAAAALAQAADwAAAGRycy9kb3ducmV2Lnht&#10;bEyPwU7DMAyG70i8Q2QkbiyhlK6UplMFQkgMCTG4cPMa01Y0TtVkW/f2ZCe42fKn399frmY7iD1N&#10;vnes4XqhQBA3zvTcavj8eLrKQfiAbHBwTBqO5GFVnZ+VWBh34Hfab0IrYgj7AjV0IYyFlL7pyKJf&#10;uJE43r7dZDHEdWqlmfAQw+0gE6UyabHn+KHDkR46an42O6vhJf3Cx5uwpmPg+a2un/Mx9a9aX17M&#10;9T2IQHP4g+GkH9Whik5bt2PjxaAhuV3eRTQOWQLiBKhlHstsNaQqUyCrUv7vUP0CAAD//wMAUEsB&#10;Ai0AFAAGAAgAAAAhALaDOJL+AAAA4QEAABMAAAAAAAAAAAAAAAAAAAAAAFtDb250ZW50X1R5cGVz&#10;XS54bWxQSwECLQAUAAYACAAAACEAOP0h/9YAAACUAQAACwAAAAAAAAAAAAAAAAAvAQAAX3JlbHMv&#10;LnJlbHNQSwECLQAUAAYACAAAACEA3mNztJkCAADBBQAADgAAAAAAAAAAAAAAAAAuAgAAZHJzL2Uy&#10;b0RvYy54bWxQSwECLQAUAAYACAAAACEA4neAKeAAAAALAQAADwAAAAAAAAAAAAAAAADzBAAAZHJz&#10;L2Rvd25yZXYueG1sUEsFBgAAAAAEAAQA8wAAAAAGAAAAAA==&#10;" fillcolor="white [3201]" strokecolor="white [3212]" strokeweight=".5pt">
                <v:textbox>
                  <w:txbxContent>
                    <w:p w:rsidR="0052191D" w:rsidRDefault="0052191D" w:rsidP="00F47163">
                      <w:pPr>
                        <w:spacing w:after="0"/>
                        <w:jc w:val="both"/>
                      </w:pPr>
                      <w:r>
                        <w:rPr>
                          <w:b/>
                        </w:rPr>
                        <w:t xml:space="preserve">1982 : Convention de Montego Bay </w:t>
                      </w:r>
                      <w:r w:rsidRPr="00C55ECA">
                        <w:t>fixe les règles d’appropriation des es</w:t>
                      </w:r>
                      <w:r>
                        <w:t xml:space="preserve">paces maritimes côtiers en définissant leur statut juridique. </w:t>
                      </w:r>
                    </w:p>
                    <w:p w:rsidR="0052191D" w:rsidRDefault="0052191D" w:rsidP="00F47163">
                      <w:pPr>
                        <w:spacing w:after="0"/>
                        <w:jc w:val="both"/>
                      </w:pPr>
                      <w:r>
                        <w:t xml:space="preserve">Deux espaces principaux : </w:t>
                      </w:r>
                    </w:p>
                    <w:p w:rsidR="0052191D" w:rsidRPr="00C55ECA" w:rsidRDefault="0052191D" w:rsidP="00F47163">
                      <w:pPr>
                        <w:spacing w:after="0"/>
                        <w:jc w:val="both"/>
                      </w:pPr>
                      <w:r>
                        <w:t>- les eaux territoriales qui font partie intégralement de l’espace national mais sont partagés entre pays voisin</w:t>
                      </w:r>
                      <w:r w:rsidR="00F47163">
                        <w:t xml:space="preserve"> (limite des 12 milles marins)</w:t>
                      </w:r>
                      <w:r>
                        <w:t xml:space="preserve">. </w:t>
                      </w:r>
                    </w:p>
                    <w:p w:rsidR="0052191D" w:rsidRDefault="0052191D" w:rsidP="00F47163">
                      <w:pPr>
                        <w:spacing w:after="0"/>
                        <w:jc w:val="both"/>
                      </w:pPr>
                      <w:r>
                        <w:t>- la ZEE : la Zone économique exclusive qui offre au(x) pays riverain(s) une exclusivité de l’exploitation</w:t>
                      </w:r>
                      <w:r w:rsidR="00F47163">
                        <w:t xml:space="preserve"> (limite des 200 000milles)</w:t>
                      </w:r>
                      <w:r>
                        <w:t xml:space="preserve">. </w:t>
                      </w:r>
                    </w:p>
                    <w:p w:rsidR="0052191D" w:rsidRDefault="0052191D" w:rsidP="00F47163">
                      <w:pPr>
                        <w:spacing w:after="0"/>
                        <w:jc w:val="both"/>
                      </w:pPr>
                      <w:r>
                        <w:t xml:space="preserve">Cependant </w:t>
                      </w:r>
                      <w:r w:rsidRPr="00F47163">
                        <w:rPr>
                          <w:b/>
                        </w:rPr>
                        <w:t>certains passages stratégiques</w:t>
                      </w:r>
                      <w:r>
                        <w:t xml:space="preserve"> (Bosphore, Gibraltar…) </w:t>
                      </w:r>
                      <w:r w:rsidRPr="00F47163">
                        <w:rPr>
                          <w:b/>
                        </w:rPr>
                        <w:t>sont internationalisés</w:t>
                      </w:r>
                      <w:r>
                        <w:t xml:space="preserve"> alors même que pourrait s’appliquer la règle de la territorialité. Dans ce cas, les pays riverains s’engagent à laisser libre le passage concerné.</w:t>
                      </w:r>
                    </w:p>
                    <w:p w:rsidR="0052191D" w:rsidRDefault="0052191D" w:rsidP="00F47163">
                      <w:pPr>
                        <w:jc w:val="both"/>
                      </w:pPr>
                      <w:r>
                        <w:t>L’appropriation des espaces maritimes est donc un enjeu économique et politique st</w:t>
                      </w:r>
                      <w:r w:rsidR="00D66F51">
                        <w:t>r</w:t>
                      </w:r>
                      <w:r>
                        <w:t>atégique.</w:t>
                      </w:r>
                    </w:p>
                  </w:txbxContent>
                </v:textbox>
              </v:shape>
            </w:pict>
          </mc:Fallback>
        </mc:AlternateContent>
      </w:r>
      <w:r>
        <w:rPr>
          <w:b/>
        </w:rPr>
        <w:t>a. l’appropriation de l’espace maritime :</w:t>
      </w:r>
      <w:r w:rsidR="00D66F51">
        <w:rPr>
          <w:b/>
        </w:rPr>
        <w:t xml:space="preserve"> (doc. Repère p 152) </w:t>
      </w:r>
    </w:p>
    <w:p w:rsidR="00C55ECA" w:rsidRDefault="007C511F" w:rsidP="006D631D">
      <w:pPr>
        <w:spacing w:after="0"/>
        <w:jc w:val="both"/>
        <w:rPr>
          <w:b/>
        </w:rPr>
      </w:pPr>
      <w:r>
        <w:rPr>
          <w:b/>
          <w:noProof/>
          <w:lang w:eastAsia="fr-FR"/>
        </w:rPr>
        <w:drawing>
          <wp:inline distT="0" distB="0" distL="0" distR="0" wp14:anchorId="307DF051" wp14:editId="6A791F2D">
            <wp:extent cx="1598400" cy="2381616"/>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Zonmar.svg.png"/>
                    <pic:cNvPicPr/>
                  </pic:nvPicPr>
                  <pic:blipFill>
                    <a:blip r:embed="rId20">
                      <a:extLst>
                        <a:ext uri="{28A0092B-C50C-407E-A947-70E740481C1C}">
                          <a14:useLocalDpi xmlns:a14="http://schemas.microsoft.com/office/drawing/2010/main" val="0"/>
                        </a:ext>
                      </a:extLst>
                    </a:blip>
                    <a:stretch>
                      <a:fillRect/>
                    </a:stretch>
                  </pic:blipFill>
                  <pic:spPr>
                    <a:xfrm>
                      <a:off x="0" y="0"/>
                      <a:ext cx="1597897" cy="2380866"/>
                    </a:xfrm>
                    <a:prstGeom prst="rect">
                      <a:avLst/>
                    </a:prstGeom>
                  </pic:spPr>
                </pic:pic>
              </a:graphicData>
            </a:graphic>
          </wp:inline>
        </w:drawing>
      </w:r>
    </w:p>
    <w:p w:rsidR="004D63C4" w:rsidRDefault="004D63C4" w:rsidP="006D631D">
      <w:pPr>
        <w:spacing w:after="0"/>
        <w:jc w:val="both"/>
      </w:pPr>
      <w:r>
        <w:t>Si un pays peu prouvé qu’il y a une continuité entre son territoire et le plateau continental (partie du continent sous la mer présentant de faible</w:t>
      </w:r>
      <w:r w:rsidR="00F47163">
        <w:t>s</w:t>
      </w:r>
      <w:r>
        <w:t xml:space="preserve"> profondeur</w:t>
      </w:r>
      <w:r w:rsidR="00F47163">
        <w:t xml:space="preserve">s), </w:t>
      </w:r>
      <w:r>
        <w:t xml:space="preserve"> il peut demander l’extension de sa ZEE. </w:t>
      </w:r>
    </w:p>
    <w:p w:rsidR="004D63C4" w:rsidRDefault="004D63C4" w:rsidP="006D631D">
      <w:pPr>
        <w:spacing w:after="0"/>
        <w:jc w:val="both"/>
      </w:pPr>
      <w:r>
        <w:t>Cette situation a conduit les pays riverain de l’Océan Glacial Arctique à réclamer l’extension de cette zone car les fonds marins abritent d’importantes réserves pétrolières.</w:t>
      </w:r>
      <w:r w:rsidR="00805327">
        <w:t xml:space="preserve"> </w:t>
      </w:r>
      <w:r w:rsidR="00805327" w:rsidRPr="00F47163">
        <w:rPr>
          <w:b/>
        </w:rPr>
        <w:t>(D</w:t>
      </w:r>
      <w:r w:rsidR="00D66F51" w:rsidRPr="00F47163">
        <w:rPr>
          <w:b/>
        </w:rPr>
        <w:t>oc. 1 et 5 p154-155)</w:t>
      </w:r>
    </w:p>
    <w:p w:rsidR="002A0E73" w:rsidRDefault="00805327" w:rsidP="006D631D">
      <w:pPr>
        <w:spacing w:after="0"/>
        <w:jc w:val="both"/>
      </w:pPr>
      <w:r w:rsidRPr="00F47163">
        <w:rPr>
          <w:b/>
        </w:rPr>
        <w:lastRenderedPageBreak/>
        <w:t>Les ZEE</w:t>
      </w:r>
      <w:r w:rsidRPr="00805327">
        <w:t xml:space="preserve"> représentent 40% des océans du monde, </w:t>
      </w:r>
      <w:r w:rsidR="00F47163">
        <w:t>ils sont les principaux espaces d’exploitation  de</w:t>
      </w:r>
      <w:r w:rsidRPr="00805327">
        <w:t>s ressources halieutiques, de leurs zones de loisir et des emplois que fournit la mer.</w:t>
      </w:r>
    </w:p>
    <w:p w:rsidR="00805327" w:rsidRPr="004D63C4" w:rsidRDefault="00805327" w:rsidP="006D631D">
      <w:pPr>
        <w:spacing w:after="0"/>
        <w:jc w:val="both"/>
      </w:pPr>
    </w:p>
    <w:p w:rsidR="004D63C4" w:rsidRDefault="004D63C4" w:rsidP="006D631D">
      <w:pPr>
        <w:spacing w:after="0"/>
        <w:jc w:val="both"/>
        <w:rPr>
          <w:b/>
        </w:rPr>
      </w:pPr>
      <w:r>
        <w:rPr>
          <w:b/>
        </w:rPr>
        <w:t>b. Assurer la libre circulation des marchandises.</w:t>
      </w:r>
    </w:p>
    <w:p w:rsidR="004D63C4" w:rsidRDefault="00C55ECA" w:rsidP="006D631D">
      <w:pPr>
        <w:spacing w:after="0"/>
        <w:jc w:val="both"/>
      </w:pPr>
      <w:r>
        <w:rPr>
          <w:b/>
        </w:rPr>
        <w:t>90% des échanges mondiaux en volumes transportés se font par voie maritime</w:t>
      </w:r>
      <w:r w:rsidR="004D63C4">
        <w:rPr>
          <w:b/>
        </w:rPr>
        <w:t xml:space="preserve">. </w:t>
      </w:r>
      <w:r w:rsidR="004D63C4">
        <w:t xml:space="preserve">L’accroissement des échanges a rendu l’espace maritime essentiel à l’économie mondiale. Les Etats veulent s’assurer qu’il n’y aura pas d’entrave à la navigation commerciale. C’est pourquoi, les grandes puissances stationnent des flottes de guerre dans tous les océans. </w:t>
      </w:r>
      <w:r w:rsidR="00AE721E">
        <w:t>Elles adoptent</w:t>
      </w:r>
      <w:r w:rsidR="004D63C4">
        <w:t xml:space="preserve"> des stratégies</w:t>
      </w:r>
      <w:r w:rsidR="00CB27ED">
        <w:t xml:space="preserve"> internationales</w:t>
      </w:r>
      <w:r w:rsidR="004D63C4">
        <w:t xml:space="preserve"> d’alliance</w:t>
      </w:r>
      <w:r w:rsidR="00AE721E">
        <w:t xml:space="preserve"> afin d</w:t>
      </w:r>
      <w:r w:rsidR="00CB27ED">
        <w:t xml:space="preserve">’assurer </w:t>
      </w:r>
      <w:r w:rsidR="00AE721E">
        <w:t>à leurs flottes de guerre à</w:t>
      </w:r>
      <w:r w:rsidR="00CB27ED">
        <w:t xml:space="preserve"> l’accès </w:t>
      </w:r>
      <w:r w:rsidR="00AE721E">
        <w:t xml:space="preserve">à </w:t>
      </w:r>
      <w:r w:rsidR="00CB27ED">
        <w:t>de</w:t>
      </w:r>
      <w:r w:rsidR="00AE721E">
        <w:t>s</w:t>
      </w:r>
      <w:r w:rsidR="00CB27ED">
        <w:t xml:space="preserve"> ports</w:t>
      </w:r>
      <w:r w:rsidR="00AE721E">
        <w:t xml:space="preserve"> de pays tiers</w:t>
      </w:r>
      <w:r w:rsidR="00CB27ED">
        <w:t xml:space="preserve"> (exemple : déploiement de la  flotte Localisation des bases terrestres américaines et stratégie chinoise dite du « collier de perle »)</w:t>
      </w:r>
      <w:r w:rsidR="002A0E73">
        <w:t xml:space="preserve">. </w:t>
      </w:r>
    </w:p>
    <w:p w:rsidR="002A0E73" w:rsidRDefault="002A0E73" w:rsidP="006D631D">
      <w:pPr>
        <w:keepNext/>
        <w:spacing w:after="0"/>
        <w:jc w:val="both"/>
      </w:pPr>
      <w:r>
        <w:rPr>
          <w:noProof/>
          <w:lang w:eastAsia="fr-FR"/>
        </w:rPr>
        <w:drawing>
          <wp:inline distT="0" distB="0" distL="0" distR="0" wp14:anchorId="169E4E7E" wp14:editId="5235F836">
            <wp:extent cx="2736000" cy="1800092"/>
            <wp:effectExtent l="0" t="0" r="7620" b="0"/>
            <wp:docPr id="18" name="Image 18" descr="http://mecanoblog.files.wordpress.com/2010/05/f0440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canoblog.files.wordpress.com/2010/05/f044013a.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6187" cy="1800215"/>
                    </a:xfrm>
                    <a:prstGeom prst="rect">
                      <a:avLst/>
                    </a:prstGeom>
                    <a:noFill/>
                    <a:ln>
                      <a:noFill/>
                    </a:ln>
                  </pic:spPr>
                </pic:pic>
              </a:graphicData>
            </a:graphic>
          </wp:inline>
        </w:drawing>
      </w:r>
      <w:r>
        <w:t xml:space="preserve"> </w:t>
      </w:r>
      <w:r>
        <w:rPr>
          <w:noProof/>
          <w:lang w:eastAsia="fr-FR"/>
        </w:rPr>
        <w:t xml:space="preserve">   </w:t>
      </w:r>
      <w:r>
        <w:rPr>
          <w:noProof/>
          <w:lang w:eastAsia="fr-FR"/>
        </w:rPr>
        <w:tab/>
      </w:r>
      <w:r>
        <w:rPr>
          <w:noProof/>
          <w:lang w:eastAsia="fr-FR"/>
        </w:rPr>
        <w:drawing>
          <wp:inline distT="0" distB="0" distL="0" distR="0" wp14:anchorId="7B80118C" wp14:editId="7B2E1135">
            <wp:extent cx="2656800" cy="1824739"/>
            <wp:effectExtent l="0" t="0" r="0" b="4445"/>
            <wp:docPr id="19" name="Image 19" descr="http://2.bp.blogspot.com/-1_VTxWQkJR0/UzAPZiXIj-I/AAAAAAAAChg/y6cpoIzNqX4/s1600/base_milita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_VTxWQkJR0/UzAPZiXIj-I/AAAAAAAAChg/y6cpoIzNqX4/s1600/base_militair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1930" cy="1828262"/>
                    </a:xfrm>
                    <a:prstGeom prst="rect">
                      <a:avLst/>
                    </a:prstGeom>
                    <a:noFill/>
                    <a:ln>
                      <a:noFill/>
                    </a:ln>
                  </pic:spPr>
                </pic:pic>
              </a:graphicData>
            </a:graphic>
          </wp:inline>
        </w:drawing>
      </w:r>
    </w:p>
    <w:p w:rsidR="002A0E73" w:rsidRDefault="002131D0" w:rsidP="006D631D">
      <w:pPr>
        <w:pStyle w:val="Lgende"/>
        <w:jc w:val="both"/>
      </w:pPr>
      <w:r>
        <w:t>Carte 1 </w:t>
      </w:r>
      <w:proofErr w:type="gramStart"/>
      <w:r>
        <w:t>:</w:t>
      </w:r>
      <w:r w:rsidR="002A0E73">
        <w:t>S</w:t>
      </w:r>
      <w:r w:rsidR="002A0E73" w:rsidRPr="00517185">
        <w:t>tratégie</w:t>
      </w:r>
      <w:proofErr w:type="gramEnd"/>
      <w:r w:rsidR="002A0E73" w:rsidRPr="00517185">
        <w:t xml:space="preserve"> chinoise dite du collier de perle</w:t>
      </w:r>
      <w:r>
        <w:tab/>
      </w:r>
      <w:r>
        <w:tab/>
        <w:t xml:space="preserve">Carte 2 : </w:t>
      </w:r>
      <w:r w:rsidR="002A0E73">
        <w:t>Bases militaires  et flottes américaines.</w:t>
      </w:r>
    </w:p>
    <w:p w:rsidR="002A0E73" w:rsidRDefault="002131D0" w:rsidP="006D631D">
      <w:pPr>
        <w:spacing w:after="0"/>
        <w:jc w:val="both"/>
        <w:rPr>
          <w:b/>
        </w:rPr>
      </w:pPr>
      <w:r>
        <w:rPr>
          <w:b/>
          <w:noProof/>
          <w:lang w:eastAsia="fr-FR"/>
        </w:rPr>
        <mc:AlternateContent>
          <mc:Choice Requires="wps">
            <w:drawing>
              <wp:anchor distT="0" distB="0" distL="114300" distR="114300" simplePos="0" relativeHeight="251670528" behindDoc="0" locked="0" layoutInCell="1" allowOverlap="1" wp14:anchorId="31570714" wp14:editId="72B76899">
                <wp:simplePos x="0" y="0"/>
                <wp:positionH relativeFrom="column">
                  <wp:posOffset>3712210</wp:posOffset>
                </wp:positionH>
                <wp:positionV relativeFrom="paragraph">
                  <wp:posOffset>158419</wp:posOffset>
                </wp:positionV>
                <wp:extent cx="3258820" cy="2479539"/>
                <wp:effectExtent l="0" t="0" r="17780" b="16510"/>
                <wp:wrapNone/>
                <wp:docPr id="21" name="Zone de texte 21"/>
                <wp:cNvGraphicFramePr/>
                <a:graphic xmlns:a="http://schemas.openxmlformats.org/drawingml/2006/main">
                  <a:graphicData uri="http://schemas.microsoft.com/office/word/2010/wordprocessingShape">
                    <wps:wsp>
                      <wps:cNvSpPr txBox="1"/>
                      <wps:spPr>
                        <a:xfrm>
                          <a:off x="0" y="0"/>
                          <a:ext cx="3258820" cy="247953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2191D" w:rsidRDefault="0052191D" w:rsidP="002131D0">
                            <w:pPr>
                              <w:spacing w:after="0"/>
                            </w:pPr>
                            <w:r>
                              <w:t xml:space="preserve">Les navires marchands empruntent des routes maritimes circumterrestres qui passent par des points stratégiques (canaux et détroits). </w:t>
                            </w:r>
                          </w:p>
                          <w:p w:rsidR="0052191D" w:rsidRDefault="0052191D" w:rsidP="002131D0">
                            <w:pPr>
                              <w:spacing w:after="0"/>
                            </w:pPr>
                            <w:r w:rsidRPr="00AE721E">
                              <w:rPr>
                                <w:b/>
                              </w:rPr>
                              <w:t>Le détroit de Malacca</w:t>
                            </w:r>
                            <w:r>
                              <w:t xml:space="preserve"> est le passage enregistrant le plus de mouvement</w:t>
                            </w:r>
                            <w:r w:rsidR="00AE721E">
                              <w:t>s</w:t>
                            </w:r>
                            <w:r>
                              <w:t xml:space="preserve"> de navires de commerces. Plus de 70 000 grands navires marchands l’empruntent dans l’axe est-ouest pour passer du Pacifique à l’Océan Indien. Presqu’autant le traverse dans le sens Nord-Sud entre la Malaisie, Singapour et l’Indonésie. D’autres </w:t>
                            </w:r>
                            <w:r w:rsidRPr="00AE721E">
                              <w:rPr>
                                <w:b/>
                              </w:rPr>
                              <w:t>détroits</w:t>
                            </w:r>
                            <w:r>
                              <w:t xml:space="preserve"> comme </w:t>
                            </w:r>
                            <w:r w:rsidRPr="00AE721E">
                              <w:rPr>
                                <w:b/>
                              </w:rPr>
                              <w:t>Gibraltar, Ouessant</w:t>
                            </w:r>
                            <w:r>
                              <w:t xml:space="preserve">, Le </w:t>
                            </w:r>
                            <w:r w:rsidRPr="00AE721E">
                              <w:rPr>
                                <w:b/>
                              </w:rPr>
                              <w:t xml:space="preserve">Bosphore </w:t>
                            </w:r>
                            <w:r w:rsidRPr="00AE721E">
                              <w:t>ou</w:t>
                            </w:r>
                            <w:r w:rsidRPr="00AE721E">
                              <w:rPr>
                                <w:b/>
                              </w:rPr>
                              <w:t xml:space="preserve"> Ormuz</w:t>
                            </w:r>
                            <w:r>
                              <w:t xml:space="preserve"> sont également des espaces marins mondialisés. </w:t>
                            </w:r>
                          </w:p>
                          <w:p w:rsidR="0052191D" w:rsidRDefault="0052191D">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4" type="#_x0000_t202" style="position:absolute;left:0;text-align:left;margin-left:292.3pt;margin-top:12.45pt;width:256.6pt;height:1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1bPmwIAAMEFAAAOAAAAZHJzL2Uyb0RvYy54bWysVE1vGjEQvVfqf7B8bxYIJIBYIpooVaUo&#10;iZpUkXozXhusej2ubdilv75j7y6QlEuqXnZtz/PzzJuP2VVdarIVziswOe2f9SgRhkOhzCqn359v&#10;P40p8YGZgmkwIqc74enV/OOHWWWnYgBr0IVwBEmMn1Y2p+sQ7DTLPF+LkvkzsMKgUYIrWcCtW2WF&#10;YxWylzob9HoXWQWusA648B5PbxojnSd+KQUPD1J6EYjOKfoW0tel7zJ+s/mMTVeO2bXirRvsH7wo&#10;mTL46J7qhgVGNk79RVUq7sCDDGccygykVFykGDCafu9NNE9rZkWKBcXxdi+T/3+0/H776Igqcjro&#10;U2JYiTn6gZkihSBB1EEQPEeRKuuniH2yiA71Z6gx2d25x8MYey1dGf8YFUE7yr3bS4xUhOPh+WA0&#10;Hg/QxNE2GF5ORueTyJMdrlvnwxcBJYmLnDrMYZKWbe98aKAdJL7mQaviVmmdNrFuxLV2ZMsw4zok&#10;J5H8FUobUuX04nzUS8SvbKnyDgzL1QkG5NMmPidShbVuRYkaKdIq7LSIGG2+CYkKJ0VO+Mg4F2bv&#10;Z0JHlMSI3nOxxR+8es/lJg68kV4GE/aXS2XANSq9lrb42QkjGzzm8CjuuAz1sk6lNe4qZQnFDgvI&#10;QdOH3vJbhUm+Yz48MoeNh4WBwyQ84EdqwCRBu6JkDe73qfOIx35AKyUVNnJO/a8Nc4IS/dVgp0z6&#10;w2Hs/LQZji5j8bljy/LYYjblNWDlYDOgd2kZ8UF3S+mgfMGZs4ivookZjm/nNHTL69CMF5xZXCwW&#10;CYS9blm4M0+WR+qocizh5/qFOdvWeey2e+hank3flHuDjTcNLDYBpEq9EHVuVG31xzmRuqmdaXEQ&#10;He8T6jB5538AAAD//wMAUEsDBBQABgAIAAAAIQAiNkTK4QAAAAsBAAAPAAAAZHJzL2Rvd25yZXYu&#10;eG1sTI9BS8NAEIXvgv9hGcGb3bRu2zRmU4IighXE1ou3aXZMgtnZkN226b93e9LjMB/vfS9fj7YT&#10;Rxp861jDdJKAIK6cabnW8Ll7vktB+IBssHNMGs7kYV1cX+WYGXfiDzpuQy1iCPsMNTQh9JmUvmrI&#10;op+4njj+vt1gMcRzqKUZ8BTDbSdnSbKQFluODQ329NhQ9bM9WA2v6guf7sOGzoHH97J8SXvl37S+&#10;vRnLBxCBxvAHw0U/qkMRnfbuwMaLTsM8VYuIapipFYgLkKyWccxeg5rOFcgil/83FL8AAAD//wMA&#10;UEsBAi0AFAAGAAgAAAAhALaDOJL+AAAA4QEAABMAAAAAAAAAAAAAAAAAAAAAAFtDb250ZW50X1R5&#10;cGVzXS54bWxQSwECLQAUAAYACAAAACEAOP0h/9YAAACUAQAACwAAAAAAAAAAAAAAAAAvAQAAX3Jl&#10;bHMvLnJlbHNQSwECLQAUAAYACAAAACEAzfNWz5sCAADBBQAADgAAAAAAAAAAAAAAAAAuAgAAZHJz&#10;L2Uyb0RvYy54bWxQSwECLQAUAAYACAAAACEAIjZEyuEAAAALAQAADwAAAAAAAAAAAAAAAAD1BAAA&#10;ZHJzL2Rvd25yZXYueG1sUEsFBgAAAAAEAAQA8wAAAAMGAAAAAA==&#10;" fillcolor="white [3201]" strokecolor="white [3212]" strokeweight=".5pt">
                <v:textbox>
                  <w:txbxContent>
                    <w:p w:rsidR="0052191D" w:rsidRDefault="0052191D" w:rsidP="002131D0">
                      <w:pPr>
                        <w:spacing w:after="0"/>
                      </w:pPr>
                      <w:r>
                        <w:t xml:space="preserve">Les navires marchands empruntent des routes maritimes circumterrestres qui passent par des points stratégiques (canaux et détroits). </w:t>
                      </w:r>
                    </w:p>
                    <w:p w:rsidR="0052191D" w:rsidRDefault="0052191D" w:rsidP="002131D0">
                      <w:pPr>
                        <w:spacing w:after="0"/>
                      </w:pPr>
                      <w:r w:rsidRPr="00AE721E">
                        <w:rPr>
                          <w:b/>
                        </w:rPr>
                        <w:t>Le détroit de Malacca</w:t>
                      </w:r>
                      <w:r>
                        <w:t xml:space="preserve"> est le passage enregistrant le plus de mouvement</w:t>
                      </w:r>
                      <w:r w:rsidR="00AE721E">
                        <w:t>s</w:t>
                      </w:r>
                      <w:r>
                        <w:t xml:space="preserve"> de navires de commerces. Plus de 70 000 grands navires marchands l’empruntent dans l’axe est-ouest pour passer du Pacifique à l’Océan Indien. Presqu’autant le traverse dans le sens Nord-Sud entre la Malaisie, Singapour et l’Indonésie. D’autres </w:t>
                      </w:r>
                      <w:r w:rsidRPr="00AE721E">
                        <w:rPr>
                          <w:b/>
                        </w:rPr>
                        <w:t>détroits</w:t>
                      </w:r>
                      <w:r>
                        <w:t xml:space="preserve"> comme </w:t>
                      </w:r>
                      <w:r w:rsidRPr="00AE721E">
                        <w:rPr>
                          <w:b/>
                        </w:rPr>
                        <w:t>Gibraltar, Ouessant</w:t>
                      </w:r>
                      <w:r>
                        <w:t xml:space="preserve">, Le </w:t>
                      </w:r>
                      <w:r w:rsidRPr="00AE721E">
                        <w:rPr>
                          <w:b/>
                        </w:rPr>
                        <w:t xml:space="preserve">Bosphore </w:t>
                      </w:r>
                      <w:r w:rsidRPr="00AE721E">
                        <w:t>ou</w:t>
                      </w:r>
                      <w:r w:rsidRPr="00AE721E">
                        <w:rPr>
                          <w:b/>
                        </w:rPr>
                        <w:t xml:space="preserve"> Ormuz</w:t>
                      </w:r>
                      <w:r>
                        <w:t xml:space="preserve"> sont également des espaces marins mondialisés. </w:t>
                      </w:r>
                    </w:p>
                    <w:p w:rsidR="0052191D" w:rsidRDefault="0052191D">
                      <w:r>
                        <w:t xml:space="preserve"> </w:t>
                      </w:r>
                    </w:p>
                  </w:txbxContent>
                </v:textbox>
              </v:shape>
            </w:pict>
          </mc:Fallback>
        </mc:AlternateContent>
      </w:r>
      <w:r w:rsidR="002A0E73" w:rsidRPr="002A0E73">
        <w:rPr>
          <w:b/>
        </w:rPr>
        <w:t xml:space="preserve">c. </w:t>
      </w:r>
      <w:r w:rsidR="002A0E73">
        <w:rPr>
          <w:b/>
        </w:rPr>
        <w:t xml:space="preserve"> </w:t>
      </w:r>
      <w:r>
        <w:rPr>
          <w:b/>
        </w:rPr>
        <w:t xml:space="preserve">La </w:t>
      </w:r>
      <w:r w:rsidR="002A0E73">
        <w:rPr>
          <w:b/>
        </w:rPr>
        <w:t>concentration des flu</w:t>
      </w:r>
      <w:r>
        <w:rPr>
          <w:b/>
        </w:rPr>
        <w:t>x</w:t>
      </w:r>
      <w:r w:rsidR="002A0E73">
        <w:rPr>
          <w:b/>
        </w:rPr>
        <w:t xml:space="preserve"> et </w:t>
      </w:r>
      <w:r w:rsidR="002A0E73" w:rsidRPr="002A0E73">
        <w:rPr>
          <w:b/>
        </w:rPr>
        <w:t>points de passages stratégiques</w:t>
      </w:r>
      <w:r w:rsidR="002A0E73">
        <w:rPr>
          <w:b/>
        </w:rPr>
        <w:t>.</w:t>
      </w:r>
    </w:p>
    <w:p w:rsidR="002131D0" w:rsidRDefault="002A0E73" w:rsidP="006D631D">
      <w:pPr>
        <w:keepNext/>
        <w:spacing w:after="0"/>
        <w:jc w:val="both"/>
      </w:pPr>
      <w:r>
        <w:rPr>
          <w:b/>
          <w:noProof/>
          <w:lang w:eastAsia="fr-FR"/>
        </w:rPr>
        <w:drawing>
          <wp:inline distT="0" distB="0" distL="0" distR="0" wp14:anchorId="0134A9BA" wp14:editId="5C5FE6A9">
            <wp:extent cx="3711527" cy="236880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uration des routes maritimes mondial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4005" cy="2370381"/>
                    </a:xfrm>
                    <a:prstGeom prst="rect">
                      <a:avLst/>
                    </a:prstGeom>
                  </pic:spPr>
                </pic:pic>
              </a:graphicData>
            </a:graphic>
          </wp:inline>
        </w:drawing>
      </w:r>
    </w:p>
    <w:p w:rsidR="002A0E73" w:rsidRDefault="002131D0" w:rsidP="006D631D">
      <w:pPr>
        <w:pStyle w:val="Lgende"/>
        <w:spacing w:after="0"/>
        <w:jc w:val="both"/>
      </w:pPr>
      <w:r>
        <w:t>Carte 3 : Routes commerciales et passages stratégiques.</w:t>
      </w:r>
    </w:p>
    <w:p w:rsidR="007C511F" w:rsidRDefault="007C511F" w:rsidP="006D631D">
      <w:pPr>
        <w:jc w:val="both"/>
        <w:rPr>
          <w:b/>
        </w:rPr>
      </w:pPr>
    </w:p>
    <w:p w:rsidR="00FF3AE2" w:rsidRDefault="002131D0" w:rsidP="006D631D">
      <w:pPr>
        <w:jc w:val="both"/>
      </w:pPr>
      <w:r w:rsidRPr="002131D0">
        <w:rPr>
          <w:b/>
        </w:rPr>
        <w:t xml:space="preserve">Les deux grands </w:t>
      </w:r>
      <w:r w:rsidRPr="007C511F">
        <w:rPr>
          <w:b/>
        </w:rPr>
        <w:t>canaux transocéaniques</w:t>
      </w:r>
      <w:r>
        <w:t xml:space="preserve">, </w:t>
      </w:r>
      <w:r w:rsidRPr="007C511F">
        <w:rPr>
          <w:b/>
          <w:u w:val="single"/>
        </w:rPr>
        <w:t>Suez</w:t>
      </w:r>
      <w:r>
        <w:t xml:space="preserve"> inauguré  en 18</w:t>
      </w:r>
      <w:r w:rsidR="00AE721E">
        <w:t>67</w:t>
      </w:r>
      <w:r>
        <w:t xml:space="preserve"> et </w:t>
      </w:r>
      <w:r w:rsidRPr="007C511F">
        <w:rPr>
          <w:b/>
          <w:u w:val="single"/>
        </w:rPr>
        <w:t>Panama</w:t>
      </w:r>
      <w:r>
        <w:t xml:space="preserve"> ouvert en 1914 ont été </w:t>
      </w:r>
      <w:r w:rsidR="007C511F">
        <w:t xml:space="preserve">et restent </w:t>
      </w:r>
      <w:r>
        <w:t xml:space="preserve">des enjeux </w:t>
      </w:r>
      <w:r w:rsidR="00AE721E">
        <w:t>internationaux</w:t>
      </w:r>
      <w:r>
        <w:t>. La décision de l’Egypte de nationaliser en 1956, le canal qui appartenait à une société franco-britannique a conduit à une intervention militaire brève mais symbolique de ces deux pays.</w:t>
      </w:r>
      <w:r w:rsidR="00AE721E">
        <w:t xml:space="preserve"> De 1967 à 1975, le canal fut faire pendant plus de 3 000.</w:t>
      </w:r>
      <w:r>
        <w:t xml:space="preserve"> </w:t>
      </w:r>
      <w:r w:rsidR="003A1944">
        <w:t xml:space="preserve">Pour ce qui est du canal de Panama, il est resté très longtemps une enclave des EU sur le territoire de ce pays indépendant. Ce n’est que depuis </w:t>
      </w:r>
      <w:r w:rsidR="00FF3AE2">
        <w:t>1999</w:t>
      </w:r>
      <w:r w:rsidR="003A1944">
        <w:t xml:space="preserve"> que l’Etat du Panama a retrouvé la pleine administration du canal.</w:t>
      </w:r>
      <w:r w:rsidR="00FF3AE2">
        <w:t xml:space="preserve"> Des travaux d’élargissement sont actuellement en cours pour augmenter la taille limite d’accès des navires modernes.</w:t>
      </w:r>
    </w:p>
    <w:p w:rsidR="003A1944" w:rsidRPr="002131D0" w:rsidRDefault="003A1944" w:rsidP="006D631D">
      <w:pPr>
        <w:jc w:val="both"/>
      </w:pPr>
      <w:r>
        <w:t>Ces deux voies artificielles font économiser plusieurs milliers de kilomètres pour les navires qui les empruntent mais ceux-ci doivent s’acquitter d’un droit de passage élevé qui dépend de la taille du navire. La taxe moyenne acquittée par les navires marchands pour  le passage du Canal de Panama s’élevaient à 54 000$ en 2007 mais pouvait atteindre plus de 200 000$ pour les porte-conteneurs de grande taille (jusqu’à 4000 EVP/ norme PANAMAX).</w:t>
      </w:r>
      <w:r w:rsidR="00AE721E">
        <w:t xml:space="preserve"> Le canal de Suez rapporte</w:t>
      </w:r>
      <w:r w:rsidR="00FF3AE2">
        <w:t xml:space="preserve"> lui</w:t>
      </w:r>
      <w:r w:rsidR="00AE721E">
        <w:t xml:space="preserve"> plus de 5 Md $ à l’état égyptien.</w:t>
      </w:r>
    </w:p>
    <w:p w:rsidR="002131D0" w:rsidRDefault="003A1944" w:rsidP="006D631D">
      <w:pPr>
        <w:spacing w:after="0"/>
        <w:jc w:val="both"/>
        <w:rPr>
          <w:b/>
        </w:rPr>
      </w:pPr>
      <w:r w:rsidRPr="0052191D">
        <w:rPr>
          <w:b/>
        </w:rPr>
        <w:lastRenderedPageBreak/>
        <w:t xml:space="preserve">e. </w:t>
      </w:r>
      <w:r w:rsidR="00FF3AE2">
        <w:rPr>
          <w:b/>
        </w:rPr>
        <w:t>De</w:t>
      </w:r>
      <w:r w:rsidRPr="0052191D">
        <w:rPr>
          <w:b/>
        </w:rPr>
        <w:t>s</w:t>
      </w:r>
      <w:r w:rsidR="002131D0" w:rsidRPr="0052191D">
        <w:rPr>
          <w:b/>
        </w:rPr>
        <w:t xml:space="preserve"> </w:t>
      </w:r>
      <w:r w:rsidR="00FF3AE2" w:rsidRPr="0052191D">
        <w:rPr>
          <w:b/>
        </w:rPr>
        <w:t xml:space="preserve">multiples  </w:t>
      </w:r>
      <w:r w:rsidR="002131D0" w:rsidRPr="0052191D">
        <w:rPr>
          <w:b/>
        </w:rPr>
        <w:t>risques</w:t>
      </w:r>
      <w:r w:rsidRPr="0052191D">
        <w:rPr>
          <w:b/>
        </w:rPr>
        <w:t xml:space="preserve"> marins</w:t>
      </w:r>
      <w:r w:rsidR="002131D0" w:rsidRPr="0052191D">
        <w:rPr>
          <w:b/>
        </w:rPr>
        <w:t>:</w:t>
      </w:r>
    </w:p>
    <w:p w:rsidR="0052191D" w:rsidRPr="00FF3AE2" w:rsidRDefault="0052191D" w:rsidP="00FF3AE2">
      <w:pPr>
        <w:pStyle w:val="Paragraphedeliste"/>
        <w:numPr>
          <w:ilvl w:val="0"/>
          <w:numId w:val="1"/>
        </w:numPr>
        <w:spacing w:after="0"/>
        <w:jc w:val="both"/>
        <w:rPr>
          <w:b/>
        </w:rPr>
      </w:pPr>
      <w:r w:rsidRPr="00FF3AE2">
        <w:rPr>
          <w:b/>
        </w:rPr>
        <w:t>Les risques liés  à la violence</w:t>
      </w:r>
    </w:p>
    <w:p w:rsidR="003A1944" w:rsidRDefault="002131D0" w:rsidP="006D631D">
      <w:pPr>
        <w:spacing w:after="0"/>
        <w:jc w:val="both"/>
      </w:pPr>
      <w:r>
        <w:tab/>
        <w:t>- militaires, les états riverains peuvent en cas de conflit chercher à bloquer l’accès de ces points de passage.</w:t>
      </w:r>
      <w:r w:rsidR="003A1944">
        <w:t xml:space="preserve"> C’est pourquoi des conventions internationalisent les points stratégiques et que des flottes restent en alerte.</w:t>
      </w:r>
    </w:p>
    <w:p w:rsidR="00CB27ED" w:rsidRDefault="003A1944" w:rsidP="006D631D">
      <w:pPr>
        <w:spacing w:after="0"/>
        <w:jc w:val="both"/>
      </w:pPr>
      <w:r>
        <w:tab/>
        <w:t xml:space="preserve">- </w:t>
      </w:r>
      <w:r w:rsidRPr="007247C4">
        <w:rPr>
          <w:b/>
        </w:rPr>
        <w:t>piraterie moderne</w:t>
      </w:r>
      <w:r w:rsidR="0052191D">
        <w:t xml:space="preserve">. </w:t>
      </w:r>
      <w:r w:rsidR="007247C4">
        <w:t>(</w:t>
      </w:r>
      <w:r w:rsidR="007247C4" w:rsidRPr="007247C4">
        <w:rPr>
          <w:b/>
        </w:rPr>
        <w:t>doc. 3 p 153</w:t>
      </w:r>
      <w:r w:rsidR="007247C4">
        <w:t>)</w:t>
      </w:r>
      <w:r w:rsidR="0052191D">
        <w:t>. La protection des navires des grandes sociétés maritimes est de plus en plus souvent assurée par des forces armées fournies par des entreprises privées</w:t>
      </w:r>
      <w:r w:rsidR="00CB27ED">
        <w:t xml:space="preserve"> de sécurité embarquées </w:t>
      </w:r>
      <w:r w:rsidR="0052191D">
        <w:t xml:space="preserve">sur les navires fréquentant les zones à risques. </w:t>
      </w:r>
      <w:r w:rsidR="0052191D" w:rsidRPr="00CB27ED">
        <w:rPr>
          <w:b/>
        </w:rPr>
        <w:t>En Afrique de l’est (Golfe d’Aden)</w:t>
      </w:r>
      <w:r w:rsidR="00CB27ED" w:rsidRPr="00CB27ED">
        <w:rPr>
          <w:b/>
        </w:rPr>
        <w:t>,</w:t>
      </w:r>
      <w:r w:rsidR="00CB27ED">
        <w:t xml:space="preserve"> </w:t>
      </w:r>
      <w:r w:rsidR="0052191D">
        <w:t xml:space="preserve"> les attaques ont diminué depuis le lancement </w:t>
      </w:r>
      <w:r w:rsidR="00CB27ED">
        <w:t xml:space="preserve">d’opérations internationales comme Atalante, près des côtes de la Somalie qui visent à lutter contre la piraterie. </w:t>
      </w:r>
    </w:p>
    <w:p w:rsidR="00CB27ED" w:rsidRDefault="00CB27ED" w:rsidP="006D631D">
      <w:pPr>
        <w:spacing w:after="0"/>
        <w:jc w:val="both"/>
      </w:pPr>
      <w:r>
        <w:t>Les actes restent cependant nombreux dans plusieurs régions du monde (voir carte 3). En 2013, 264 attaques de navires (dont 141 en Asie de l’est et 51 en Afrique de l’ouest) ont été enregistrées par le bureau maritime international</w:t>
      </w:r>
    </w:p>
    <w:p w:rsidR="0052191D" w:rsidRDefault="0052191D" w:rsidP="006D631D">
      <w:pPr>
        <w:spacing w:after="0"/>
        <w:jc w:val="both"/>
      </w:pPr>
    </w:p>
    <w:p w:rsidR="0052191D" w:rsidRPr="00FF3AE2" w:rsidRDefault="0052191D" w:rsidP="00FF3AE2">
      <w:pPr>
        <w:pStyle w:val="Paragraphedeliste"/>
        <w:numPr>
          <w:ilvl w:val="0"/>
          <w:numId w:val="1"/>
        </w:numPr>
        <w:spacing w:after="0"/>
        <w:jc w:val="both"/>
        <w:rPr>
          <w:b/>
        </w:rPr>
      </w:pPr>
      <w:r w:rsidRPr="00FF3AE2">
        <w:rPr>
          <w:b/>
        </w:rPr>
        <w:t>Les risques d’accident :</w:t>
      </w:r>
    </w:p>
    <w:p w:rsidR="0052191D" w:rsidRDefault="0052191D" w:rsidP="006D631D">
      <w:pPr>
        <w:spacing w:after="0"/>
        <w:jc w:val="both"/>
      </w:pPr>
      <w:r>
        <w:rPr>
          <w:b/>
        </w:rPr>
        <w:tab/>
      </w:r>
      <w:r>
        <w:t xml:space="preserve">- </w:t>
      </w:r>
      <w:r w:rsidRPr="00DE1DF9">
        <w:rPr>
          <w:b/>
        </w:rPr>
        <w:t>les conditions climatiques</w:t>
      </w:r>
      <w:r>
        <w:t xml:space="preserve"> font courir un risque majeur pour les navires surtout lorsqu’ils naviguent près des côtes. C’est pourquoi, les pays riverain mettent en place des système</w:t>
      </w:r>
      <w:r w:rsidR="00DE1DF9">
        <w:t>s</w:t>
      </w:r>
      <w:r>
        <w:t xml:space="preserve"> de surveillance, d’assistance et de prévention</w:t>
      </w:r>
      <w:r w:rsidR="00DE1DF9">
        <w:t>.</w:t>
      </w:r>
      <w:r>
        <w:t xml:space="preserve"> (CROSS : centre régional d’opération de surveillance et de sau</w:t>
      </w:r>
      <w:r w:rsidR="00DE1DF9">
        <w:t xml:space="preserve">vetage,  plan </w:t>
      </w:r>
      <w:proofErr w:type="spellStart"/>
      <w:r w:rsidR="00DE1DF9">
        <w:t>PolMar</w:t>
      </w:r>
      <w:proofErr w:type="spellEnd"/>
      <w:r w:rsidR="00DE1DF9">
        <w:t xml:space="preserve"> en France). </w:t>
      </w:r>
    </w:p>
    <w:p w:rsidR="00DE1DF9" w:rsidRDefault="00DE1DF9" w:rsidP="006D631D">
      <w:pPr>
        <w:spacing w:after="0"/>
        <w:jc w:val="both"/>
      </w:pPr>
      <w:r>
        <w:tab/>
      </w:r>
    </w:p>
    <w:p w:rsidR="00DE1DF9" w:rsidRPr="00DE1DF9" w:rsidRDefault="00D66F51" w:rsidP="006D631D">
      <w:pPr>
        <w:spacing w:after="0"/>
        <w:jc w:val="both"/>
      </w:pPr>
      <w:r>
        <w:rPr>
          <w:noProof/>
          <w:lang w:eastAsia="fr-FR"/>
        </w:rPr>
        <mc:AlternateContent>
          <mc:Choice Requires="wps">
            <w:drawing>
              <wp:anchor distT="0" distB="0" distL="114300" distR="114300" simplePos="0" relativeHeight="251671552" behindDoc="0" locked="0" layoutInCell="1" allowOverlap="1" wp14:anchorId="6620D409" wp14:editId="14733F21">
                <wp:simplePos x="0" y="0"/>
                <wp:positionH relativeFrom="column">
                  <wp:posOffset>2685672</wp:posOffset>
                </wp:positionH>
                <wp:positionV relativeFrom="paragraph">
                  <wp:posOffset>-1430</wp:posOffset>
                </wp:positionV>
                <wp:extent cx="4106385" cy="1626847"/>
                <wp:effectExtent l="0" t="0" r="27940" b="12065"/>
                <wp:wrapNone/>
                <wp:docPr id="23" name="Zone de texte 23"/>
                <wp:cNvGraphicFramePr/>
                <a:graphic xmlns:a="http://schemas.openxmlformats.org/drawingml/2006/main">
                  <a:graphicData uri="http://schemas.microsoft.com/office/word/2010/wordprocessingShape">
                    <wps:wsp>
                      <wps:cNvSpPr txBox="1"/>
                      <wps:spPr>
                        <a:xfrm>
                          <a:off x="0" y="0"/>
                          <a:ext cx="4106385" cy="1626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66F51" w:rsidRDefault="00D66F51">
                            <w:r>
                              <w:t xml:space="preserve">- </w:t>
                            </w:r>
                            <w:r w:rsidRPr="00DE1DF9">
                              <w:rPr>
                                <w:b/>
                              </w:rPr>
                              <w:t>La pollution</w:t>
                            </w:r>
                            <w:r>
                              <w:rPr>
                                <w:b/>
                              </w:rPr>
                              <w:t xml:space="preserve"> maritime. </w:t>
                            </w:r>
                            <w:r>
                              <w:t xml:space="preserve">Les navires sont sources de pollution accidentelles ou volontaires (dégazages). L’importance des marées noires et leur coût économique et social ont conduit les Etats à adopter des mesures de prévention (pétrolier à double coque, règle de circulation et limitation d’un nombre de navires sur zone dans les passages difficiles comme Ouessant, (voir figure ci-contre). Les Etats peuvent infliger des amendes aux armateurs et aux affréteurs  dont les navires se sont rendus </w:t>
                            </w:r>
                            <w:r w:rsidR="00FF3AE2">
                              <w:t>coupables</w:t>
                            </w:r>
                            <w:r>
                              <w:t xml:space="preserve"> de  pollution.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35" type="#_x0000_t202" style="position:absolute;left:0;text-align:left;margin-left:211.45pt;margin-top:-.1pt;width:323.35pt;height:12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agnwIAAMEFAAAOAAAAZHJzL2Uyb0RvYy54bWysVE1PGzEQvVfqf7B8L5uEEELEBqUgqkoI&#10;UKFC6s3x2sTC9ri2k93w6zv27oZAuVD1sjv2vBnPvPk4PWuMJhvhgwJb0uHBgBJhOVTKPpb05/3l&#10;lyklITJbMQ1WlHQrAj2bf/50WruZGMEKdCU8QSc2zGpX0lWMblYUga+EYeEAnLColOANi3j0j0Xl&#10;WY3ejS5Gg8GkqMFXzgMXIeDtRauk8+xfSsHjjZRBRKJLirHF/PX5u0zfYn7KZo+euZXiXRjsH6Iw&#10;TFl8dOfqgkVG1l795coo7iGAjAccTAFSKi5yDpjNcPAmm7sVcyLnguQEt6Mp/D+3/Hpz64mqSjo6&#10;pMQygzX6hZUilSBRNFEQvEeSahdmiL1ziI7NV2iw2P19wMuUeyO9SX/MiqAe6d7uKEZXhOPleDiY&#10;HE6PKOGoG05Gk+n4OPkpXsydD/GbAEOSUFKPNczUss1ViC20h6TXAmhVXSqt8yH1jTjXnmwYVlzH&#10;HCQ6f4XSltQlnRweDbLjV7rkeme/1Iw/deHtodCftuk5kTusCytR1FKRpbjVImG0/SEkMpwZeSdG&#10;xrmwuzgzOqEkZvQRww7/EtVHjNs80CK/DDbujI2y4FuWXlNbPfXUyhaPNdzLO4mxWTa5tU76TllC&#10;tcUG8tDOYXD8UiHfVyzEW+Zx8LBncJnEG/xIDVgk6CRKVuCf37tPeJwH1FJS4yCXNPxeMy8o0d8t&#10;TsrJcDxOk58P46PjER78vma5r7Frcw7YOUNcW45nMeGj7kXpwTzgzlmkV1HFLMe3Sxp78Ty26wV3&#10;FheLRQbhrDsWr+yd48l1Yjn12X3zwLzr+jxN2zX0I89mb9q9xSZLC4t1BKnyLCSeW1Y7/nFP5Gnq&#10;dlpaRPvnjHrZvPM/AAAA//8DAFBLAwQUAAYACAAAACEAqmIoPNwAAAAKAQAADwAAAGRycy9kb3du&#10;cmV2LnhtbEyPMU/DMBSEdyT+g/WQ2FobC6IkxKkAFRYmWsTsxq5tET9HtpuGf487wXi609133Wbx&#10;I5l1TC6ggLs1A6JxCMqhEfC5f13VQFKWqOQYUAv40Qk2/fVVJ1sVzvih5102pJRgaqUAm/PUUpoG&#10;q71M6zBpLN4xRC9zkdFQFeW5lPuRcsYq6qXDsmDlpF+sHr53Jy9g+2waM9Qy2m2tnJuXr+O7eRPi&#10;9mZ5egSS9ZL/wnDBL+jQF6ZDOKFKZBRwz3lTogJWHMjFZ1VTATkI4A8VA9p39P+F/hcAAP//AwBQ&#10;SwECLQAUAAYACAAAACEAtoM4kv4AAADhAQAAEwAAAAAAAAAAAAAAAAAAAAAAW0NvbnRlbnRfVHlw&#10;ZXNdLnhtbFBLAQItABQABgAIAAAAIQA4/SH/1gAAAJQBAAALAAAAAAAAAAAAAAAAAC8BAABfcmVs&#10;cy8ucmVsc1BLAQItABQABgAIAAAAIQCoKiagnwIAAMEFAAAOAAAAAAAAAAAAAAAAAC4CAABkcnMv&#10;ZTJvRG9jLnhtbFBLAQItABQABgAIAAAAIQCqYig83AAAAAoBAAAPAAAAAAAAAAAAAAAAAPkEAABk&#10;cnMvZG93bnJldi54bWxQSwUGAAAAAAQABADzAAAAAgYAAAAA&#10;" fillcolor="white [3201]" strokeweight=".5pt">
                <v:textbox>
                  <w:txbxContent>
                    <w:p w:rsidR="00D66F51" w:rsidRDefault="00D66F51">
                      <w:r>
                        <w:t xml:space="preserve">- </w:t>
                      </w:r>
                      <w:r w:rsidRPr="00DE1DF9">
                        <w:rPr>
                          <w:b/>
                        </w:rPr>
                        <w:t>La pollution</w:t>
                      </w:r>
                      <w:r>
                        <w:rPr>
                          <w:b/>
                        </w:rPr>
                        <w:t xml:space="preserve"> maritime. </w:t>
                      </w:r>
                      <w:r>
                        <w:t xml:space="preserve">Les navires sont sources de pollution accidentelles ou volontaires (dégazages). L’importance des marées noires et leur coût économique et social ont conduit les Etats à adopter des mesures de prévention (pétrolier à double coque, règle de circulation et limitation d’un nombre de navires sur zone dans les passages difficiles comme Ouessant, (voir figure ci-contre). Les Etats peuvent infliger des amendes aux armateurs et aux affréteurs  dont les navires se sont rendus </w:t>
                      </w:r>
                      <w:r w:rsidR="00FF3AE2">
                        <w:t>coupables</w:t>
                      </w:r>
                      <w:r>
                        <w:t xml:space="preserve"> de  pollution. </w:t>
                      </w:r>
                    </w:p>
                  </w:txbxContent>
                </v:textbox>
              </v:shape>
            </w:pict>
          </mc:Fallback>
        </mc:AlternateContent>
      </w:r>
      <w:r w:rsidR="00DE1DF9">
        <w:rPr>
          <w:noProof/>
          <w:lang w:eastAsia="fr-FR"/>
        </w:rPr>
        <w:drawing>
          <wp:inline distT="0" distB="0" distL="0" distR="0" wp14:anchorId="24499102" wp14:editId="354CC029">
            <wp:extent cx="2602955" cy="1729424"/>
            <wp:effectExtent l="0" t="0" r="6985" b="4445"/>
            <wp:docPr id="22" name="Image 22" descr="http://ekladata.com/Mqd35OSAbdMfJa__Ahm0s-0R6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kladata.com/Mqd35OSAbdMfJa__Ahm0s-0R67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3016" cy="1729465"/>
                    </a:xfrm>
                    <a:prstGeom prst="rect">
                      <a:avLst/>
                    </a:prstGeom>
                    <a:noFill/>
                    <a:ln>
                      <a:noFill/>
                    </a:ln>
                  </pic:spPr>
                </pic:pic>
              </a:graphicData>
            </a:graphic>
          </wp:inline>
        </w:drawing>
      </w:r>
    </w:p>
    <w:p w:rsidR="00FF3AE2" w:rsidRDefault="00FF3AE2" w:rsidP="006D631D">
      <w:pPr>
        <w:spacing w:after="0"/>
        <w:jc w:val="both"/>
        <w:rPr>
          <w:b/>
        </w:rPr>
      </w:pPr>
    </w:p>
    <w:p w:rsidR="00FF3AE2" w:rsidRDefault="00FF3AE2" w:rsidP="006D631D">
      <w:pPr>
        <w:spacing w:after="0"/>
        <w:jc w:val="both"/>
        <w:rPr>
          <w:b/>
        </w:rPr>
      </w:pPr>
    </w:p>
    <w:p w:rsidR="00532376" w:rsidRDefault="00A673E2" w:rsidP="006D631D">
      <w:pPr>
        <w:spacing w:after="0"/>
        <w:jc w:val="both"/>
        <w:rPr>
          <w:b/>
        </w:rPr>
      </w:pPr>
      <w:r>
        <w:rPr>
          <w:b/>
        </w:rPr>
        <w:t>2. Des espaces à exploiter</w:t>
      </w:r>
      <w:r w:rsidR="00DE1DF9">
        <w:rPr>
          <w:b/>
        </w:rPr>
        <w:t> :</w:t>
      </w:r>
    </w:p>
    <w:p w:rsidR="00DE1DF9" w:rsidRDefault="00DE1DF9" w:rsidP="00FF3AE2">
      <w:pPr>
        <w:spacing w:after="0"/>
        <w:ind w:firstLine="708"/>
        <w:jc w:val="both"/>
        <w:rPr>
          <w:b/>
        </w:rPr>
      </w:pPr>
      <w:r>
        <w:rPr>
          <w:b/>
        </w:rPr>
        <w:t>a. ressources halieutiques :</w:t>
      </w:r>
    </w:p>
    <w:p w:rsidR="007247C4" w:rsidRPr="007C511F" w:rsidRDefault="00DE1DF9" w:rsidP="006D631D">
      <w:pPr>
        <w:spacing w:after="0"/>
        <w:jc w:val="both"/>
      </w:pPr>
      <w:r>
        <w:rPr>
          <w:b/>
        </w:rPr>
        <w:t xml:space="preserve">Pêche mondiale : </w:t>
      </w:r>
      <w:r w:rsidR="007247C4" w:rsidRPr="00CB27ED">
        <w:t xml:space="preserve">+ de </w:t>
      </w:r>
      <w:r w:rsidRPr="00CB27ED">
        <w:t>140 Mt/an dont plus de 75% pour satisfaire le marché asiatique</w:t>
      </w:r>
      <w:r>
        <w:rPr>
          <w:b/>
        </w:rPr>
        <w:t>.</w:t>
      </w:r>
      <w:r w:rsidR="007C511F">
        <w:rPr>
          <w:b/>
        </w:rPr>
        <w:t xml:space="preserve"> Importante</w:t>
      </w:r>
      <w:r>
        <w:rPr>
          <w:b/>
        </w:rPr>
        <w:t xml:space="preserve"> surpêche : </w:t>
      </w:r>
      <w:r w:rsidRPr="00CB27ED">
        <w:t>disparition d’espèces (morues de Terre-Neuve)</w:t>
      </w:r>
      <w:r w:rsidR="007C511F">
        <w:rPr>
          <w:b/>
        </w:rPr>
        <w:t xml:space="preserve">. </w:t>
      </w:r>
      <w:r w:rsidR="007247C4">
        <w:rPr>
          <w:b/>
        </w:rPr>
        <w:t>Développement de l’aquaculture</w:t>
      </w:r>
      <w:r w:rsidR="00CB27ED">
        <w:rPr>
          <w:b/>
        </w:rPr>
        <w:t xml:space="preserve"> en zone côtière</w:t>
      </w:r>
      <w:r w:rsidR="007247C4">
        <w:rPr>
          <w:b/>
        </w:rPr>
        <w:t xml:space="preserve"> </w:t>
      </w:r>
      <w:r w:rsidR="007247C4" w:rsidRPr="00CB27ED">
        <w:t>(saumons, crevettes…)</w:t>
      </w:r>
      <w:r w:rsidR="007C511F">
        <w:rPr>
          <w:b/>
        </w:rPr>
        <w:t xml:space="preserve"> </w:t>
      </w:r>
      <w:r w:rsidR="007C511F">
        <w:t xml:space="preserve">et </w:t>
      </w:r>
      <w:r w:rsidR="007C511F" w:rsidRPr="007C511F">
        <w:rPr>
          <w:b/>
        </w:rPr>
        <w:t>extension des zones de pêches</w:t>
      </w:r>
      <w:r w:rsidR="007C511F">
        <w:t xml:space="preserve"> dans les hauts fonds avec des bateaux-usines en très haute mer.</w:t>
      </w:r>
    </w:p>
    <w:p w:rsidR="00C55ECA" w:rsidRDefault="007247C4" w:rsidP="00FF3AE2">
      <w:pPr>
        <w:spacing w:after="0"/>
        <w:ind w:firstLine="708"/>
        <w:jc w:val="both"/>
        <w:rPr>
          <w:b/>
        </w:rPr>
      </w:pPr>
      <w:r>
        <w:rPr>
          <w:b/>
        </w:rPr>
        <w:t xml:space="preserve">b. </w:t>
      </w:r>
      <w:r w:rsidR="00C55ECA">
        <w:rPr>
          <w:b/>
        </w:rPr>
        <w:t>Hydrocarbure</w:t>
      </w:r>
      <w:r>
        <w:rPr>
          <w:b/>
        </w:rPr>
        <w:t>s</w:t>
      </w:r>
      <w:r w:rsidR="00C55ECA">
        <w:rPr>
          <w:b/>
        </w:rPr>
        <w:t xml:space="preserve"> </w:t>
      </w:r>
      <w:r>
        <w:rPr>
          <w:b/>
        </w:rPr>
        <w:t>(doc.2 p 153)</w:t>
      </w:r>
    </w:p>
    <w:p w:rsidR="007247C4" w:rsidRDefault="007247C4" w:rsidP="006D631D">
      <w:pPr>
        <w:spacing w:after="0"/>
        <w:jc w:val="both"/>
        <w:rPr>
          <w:b/>
        </w:rPr>
      </w:pPr>
      <w:r>
        <w:rPr>
          <w:b/>
        </w:rPr>
        <w:t xml:space="preserve">Les exploitations offshores : </w:t>
      </w:r>
      <w:r w:rsidRPr="00CB27ED">
        <w:t>22% des réserves prouvées en 2010</w:t>
      </w:r>
      <w:r>
        <w:rPr>
          <w:b/>
        </w:rPr>
        <w:t>.</w:t>
      </w:r>
      <w:r w:rsidR="007C511F">
        <w:rPr>
          <w:b/>
        </w:rPr>
        <w:t xml:space="preserve"> </w:t>
      </w:r>
      <w:r>
        <w:rPr>
          <w:b/>
        </w:rPr>
        <w:t xml:space="preserve">Les prospections </w:t>
      </w:r>
      <w:r w:rsidRPr="00CB27ED">
        <w:t xml:space="preserve">en mer sont de plus en plus nombreuses. De nouvelles découvertes ont été faites. </w:t>
      </w:r>
      <w:r>
        <w:rPr>
          <w:b/>
        </w:rPr>
        <w:t xml:space="preserve">Le cas de l’Arctique </w:t>
      </w:r>
      <w:r w:rsidRPr="00CB27ED">
        <w:t>est symbolique puisque la zone apparaît comme le</w:t>
      </w:r>
      <w:r>
        <w:rPr>
          <w:b/>
        </w:rPr>
        <w:t xml:space="preserve"> futur « eldorado » pétrolier </w:t>
      </w:r>
      <w:r w:rsidR="00CB27ED">
        <w:rPr>
          <w:b/>
        </w:rPr>
        <w:t>du XXI</w:t>
      </w:r>
      <w:r w:rsidR="00CB27ED" w:rsidRPr="00CB27ED">
        <w:rPr>
          <w:b/>
          <w:vertAlign w:val="superscript"/>
        </w:rPr>
        <w:t>e</w:t>
      </w:r>
      <w:r w:rsidR="00CB27ED">
        <w:rPr>
          <w:b/>
        </w:rPr>
        <w:t xml:space="preserve"> siècle</w:t>
      </w:r>
      <w:r>
        <w:rPr>
          <w:b/>
        </w:rPr>
        <w:t xml:space="preserve"> </w:t>
      </w:r>
      <w:r w:rsidRPr="00CB27ED">
        <w:t>(les réserves estimées = 25% des réserves mondiales</w:t>
      </w:r>
      <w:r w:rsidR="00CB27ED">
        <w:t xml:space="preserve"> actuelles</w:t>
      </w:r>
      <w:r w:rsidRPr="00CB27ED">
        <w:t>)</w:t>
      </w:r>
      <w:r w:rsidR="00CB27ED">
        <w:t>.</w:t>
      </w:r>
      <w:r w:rsidRPr="00CB27ED">
        <w:t xml:space="preserve"> </w:t>
      </w:r>
    </w:p>
    <w:p w:rsidR="007247C4" w:rsidRDefault="007247C4" w:rsidP="006D631D">
      <w:pPr>
        <w:spacing w:after="0"/>
        <w:jc w:val="both"/>
        <w:rPr>
          <w:b/>
        </w:rPr>
      </w:pPr>
    </w:p>
    <w:p w:rsidR="007247C4" w:rsidRDefault="007247C4" w:rsidP="00FF3AE2">
      <w:pPr>
        <w:spacing w:after="0"/>
        <w:ind w:firstLine="708"/>
        <w:jc w:val="both"/>
        <w:rPr>
          <w:b/>
        </w:rPr>
      </w:pPr>
      <w:r>
        <w:rPr>
          <w:b/>
        </w:rPr>
        <w:t>c. Littoralisation croissante des activités et de la vie (doc. 1 p 153):</w:t>
      </w:r>
    </w:p>
    <w:p w:rsidR="00D66F51" w:rsidRDefault="00D66F51" w:rsidP="006D631D">
      <w:pPr>
        <w:spacing w:after="0"/>
        <w:jc w:val="both"/>
        <w:rPr>
          <w:b/>
        </w:rPr>
      </w:pPr>
      <w:r>
        <w:rPr>
          <w:b/>
        </w:rPr>
        <w:t>60% de l’humanité vit près d’une zone littorale (</w:t>
      </w:r>
      <w:r w:rsidRPr="00D66F51">
        <w:t>4Md d’Humains à moins de 150km de la mer</w:t>
      </w:r>
      <w:r>
        <w:rPr>
          <w:b/>
        </w:rPr>
        <w:t>).</w:t>
      </w:r>
    </w:p>
    <w:p w:rsidR="00D66F51" w:rsidRDefault="00D66F51" w:rsidP="006D631D">
      <w:pPr>
        <w:spacing w:after="0"/>
        <w:jc w:val="both"/>
      </w:pPr>
      <w:r>
        <w:rPr>
          <w:b/>
        </w:rPr>
        <w:t xml:space="preserve">Les territoires enclavés </w:t>
      </w:r>
      <w:r w:rsidRPr="00D66F51">
        <w:t>sont souvent</w:t>
      </w:r>
      <w:r>
        <w:rPr>
          <w:b/>
        </w:rPr>
        <w:t xml:space="preserve"> défavorisés</w:t>
      </w:r>
      <w:r w:rsidRPr="00D66F51">
        <w:t xml:space="preserve"> d’un point de vue économique mais il existe aussi </w:t>
      </w:r>
      <w:r w:rsidRPr="00057618">
        <w:t>des littoraux  très faiblement humanisés (côte mauritanienne, littoral Soudanais...).</w:t>
      </w:r>
    </w:p>
    <w:p w:rsidR="008E66ED" w:rsidRDefault="008E66ED" w:rsidP="006D631D">
      <w:pPr>
        <w:spacing w:after="0"/>
        <w:jc w:val="both"/>
        <w:rPr>
          <w:b/>
        </w:rPr>
      </w:pPr>
    </w:p>
    <w:p w:rsidR="00D66F51" w:rsidRDefault="00D66F51" w:rsidP="006D631D">
      <w:pPr>
        <w:spacing w:after="0"/>
        <w:jc w:val="both"/>
        <w:rPr>
          <w:b/>
        </w:rPr>
      </w:pPr>
      <w:r>
        <w:rPr>
          <w:b/>
        </w:rPr>
        <w:t xml:space="preserve">Les littoraux offrent des ressources traditionnelles </w:t>
      </w:r>
      <w:r w:rsidRPr="00D66F51">
        <w:t>mais ont aussi vu se développer</w:t>
      </w:r>
      <w:r>
        <w:rPr>
          <w:b/>
        </w:rPr>
        <w:t xml:space="preserve"> des activités économiques récentes (tourisme balnéaire, loisirs nautiques…).</w:t>
      </w:r>
    </w:p>
    <w:p w:rsidR="007247C4" w:rsidRDefault="007247C4" w:rsidP="006D631D">
      <w:pPr>
        <w:spacing w:after="0"/>
        <w:jc w:val="both"/>
      </w:pPr>
      <w:r>
        <w:rPr>
          <w:b/>
        </w:rPr>
        <w:tab/>
        <w:t>-ZIP </w:t>
      </w:r>
      <w:r w:rsidR="00871AD5">
        <w:rPr>
          <w:b/>
        </w:rPr>
        <w:t xml:space="preserve"> ou  Zone Industrialo-Portuaire : </w:t>
      </w:r>
      <w:r w:rsidR="00871AD5" w:rsidRPr="00871AD5">
        <w:t>Les</w:t>
      </w:r>
      <w:r w:rsidR="00871AD5">
        <w:rPr>
          <w:b/>
        </w:rPr>
        <w:t xml:space="preserve"> </w:t>
      </w:r>
      <w:r w:rsidRPr="00D66F51">
        <w:t>nouvelles méthodes de transport ont conduit</w:t>
      </w:r>
      <w:r>
        <w:rPr>
          <w:b/>
        </w:rPr>
        <w:t xml:space="preserve"> au réaménagement des grands ports </w:t>
      </w:r>
      <w:r w:rsidRPr="00D66F51">
        <w:t>(disparition des docks remplacés par des terre-pleins artificiels parfois réalisés en pleine mer pour permettre d’accroître la surface utile</w:t>
      </w:r>
      <w:r w:rsidR="00D66F51" w:rsidRPr="00D66F51">
        <w:t>)</w:t>
      </w:r>
      <w:r w:rsidRPr="00D66F51">
        <w:t xml:space="preserve">. </w:t>
      </w:r>
      <w:r w:rsidR="00871AD5" w:rsidRPr="007C511F">
        <w:rPr>
          <w:b/>
        </w:rPr>
        <w:t>Porte</w:t>
      </w:r>
      <w:r w:rsidR="007C511F" w:rsidRPr="007C511F">
        <w:rPr>
          <w:b/>
        </w:rPr>
        <w:t>s</w:t>
      </w:r>
      <w:r w:rsidR="00871AD5" w:rsidRPr="007C511F">
        <w:rPr>
          <w:b/>
        </w:rPr>
        <w:t xml:space="preserve"> d’entrée et de sortie</w:t>
      </w:r>
      <w:r w:rsidR="00871AD5">
        <w:t xml:space="preserve"> des états, </w:t>
      </w:r>
      <w:r w:rsidR="00871AD5" w:rsidRPr="007C511F">
        <w:rPr>
          <w:b/>
        </w:rPr>
        <w:t>les ports</w:t>
      </w:r>
      <w:r w:rsidR="00871AD5">
        <w:t xml:space="preserve"> sont des espaces sensibles hautement surveillés et règlementés. </w:t>
      </w:r>
    </w:p>
    <w:p w:rsidR="00871AD5" w:rsidRDefault="00871AD5" w:rsidP="006D631D">
      <w:pPr>
        <w:spacing w:after="0"/>
        <w:jc w:val="both"/>
      </w:pPr>
      <w:r>
        <w:rPr>
          <w:b/>
          <w:noProof/>
          <w:lang w:eastAsia="fr-FR"/>
        </w:rPr>
        <w:lastRenderedPageBreak/>
        <mc:AlternateContent>
          <mc:Choice Requires="wps">
            <w:drawing>
              <wp:anchor distT="0" distB="0" distL="114300" distR="114300" simplePos="0" relativeHeight="251672576" behindDoc="0" locked="0" layoutInCell="1" allowOverlap="1" wp14:anchorId="5C74B4D7" wp14:editId="044A950B">
                <wp:simplePos x="0" y="0"/>
                <wp:positionH relativeFrom="column">
                  <wp:posOffset>1319530</wp:posOffset>
                </wp:positionH>
                <wp:positionV relativeFrom="paragraph">
                  <wp:posOffset>77361</wp:posOffset>
                </wp:positionV>
                <wp:extent cx="5071110" cy="1845945"/>
                <wp:effectExtent l="0" t="0" r="15240" b="20955"/>
                <wp:wrapNone/>
                <wp:docPr id="25" name="Zone de texte 25"/>
                <wp:cNvGraphicFramePr/>
                <a:graphic xmlns:a="http://schemas.openxmlformats.org/drawingml/2006/main">
                  <a:graphicData uri="http://schemas.microsoft.com/office/word/2010/wordprocessingShape">
                    <wps:wsp>
                      <wps:cNvSpPr txBox="1"/>
                      <wps:spPr>
                        <a:xfrm>
                          <a:off x="0" y="0"/>
                          <a:ext cx="5071110" cy="18459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632BB" w:rsidRDefault="008632BB" w:rsidP="008632BB">
                            <w:pPr>
                              <w:spacing w:after="0"/>
                            </w:pPr>
                            <w:r>
                              <w:t xml:space="preserve">-les </w:t>
                            </w:r>
                            <w:r w:rsidRPr="00805327">
                              <w:rPr>
                                <w:b/>
                              </w:rPr>
                              <w:t>ZES : Zones économiques spéciales</w:t>
                            </w:r>
                            <w:r>
                              <w:rPr>
                                <w:b/>
                              </w:rPr>
                              <w:t xml:space="preserve">. </w:t>
                            </w:r>
                            <w:r>
                              <w:t>De nombreux états ont choisis de favoriser l’implantation des entreprises étrangères en créant des zones spéciales qui offrent de nombreux avantages (zone franche fiscale, aménagement tertiaire, infrastructure de transport, services et  simplification administratifs…)</w:t>
                            </w:r>
                          </w:p>
                          <w:p w:rsidR="008632BB" w:rsidRDefault="008632BB" w:rsidP="008632BB">
                            <w:pPr>
                              <w:spacing w:after="0"/>
                            </w:pPr>
                            <w:r>
                              <w:t xml:space="preserve">Le modèle né en Chine s’est développé dans de nombreux pays du monde. Il y aurait aujourd’hui 3 500 ZES dans le monde dont les plus importantes sont situées sur les façades littorales (Shanghai, Shenzhen, Incheon en Corée, Dubaï dans les EAU).  </w:t>
                            </w:r>
                          </w:p>
                          <w:p w:rsidR="008632BB" w:rsidRDefault="008632BB">
                            <w:r>
                              <w:t>Les zones franches génèreraient 60 millions d’emplois dont 40 millions en Asie et un chiffres d’affaires de  200 Md$.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5" o:spid="_x0000_s1036" type="#_x0000_t202" style="position:absolute;left:0;text-align:left;margin-left:103.9pt;margin-top:6.1pt;width:399.3pt;height:145.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bNnAIAAMIFAAAOAAAAZHJzL2Uyb0RvYy54bWysVMlu2zAQvRfoPxC8N7JcO4sROXATpCgQ&#10;JEGTIkBvNEXaQimSJWlLztf3kZKXpLmk6EUact4MZ94s5xdtrchaOF8ZXdD8aECJ0NyUlV4U9Mfj&#10;9adTSnxgumTKaFHQjfD0Yvrxw3ljJ2JolkaVwhE40X7S2IIuQ7CTLPN8KWrmj4wVGkppXM0Cjm6R&#10;lY418F6rbDgYHGeNcaV1hgvvcXvVKek0+ZdS8HAnpReBqIIitpC+Ln3n8ZtNz9lk4ZhdVrwPg/1D&#10;FDWrNB7dubpigZGVq/5yVVfcGW9kOOKmzoyUFRcpB2STD15l87BkVqRcQI63O5r8/3PLb9f3jlRl&#10;QYdjSjSrUaOfqBQpBQmiDYLgHiQ11k+AfbBAh/aLaVHs7b3HZcy9la6Of2RFoAfdmx3FcEU4LseD&#10;kzzPoeLQ5aej8dko+c/25tb58FWYmkShoA41TNSy9Y0PCAXQLSS+5o2qyutKqXSIfSMulSNrhoqr&#10;kIKExQuU0qQp6PHn8SA5fqFLnbf3MF+84QH+lI7PidRhfViRoo6KJIWNEhGj9HchwXBi5I0YGedC&#10;7+JM6IiSyOg9hj1+H9V7jLs8YJFeNjrsjOtKG9ex9JLa8teWGNnhUZiDvKMY2nmbWgv17ltobsoN&#10;OsiZbhC95dcVqnzDfLhnDpOHzsA2CXf4SGVQJdNLlCyNe37rPuIxENBS0mCSC+p/r5gTlKhvGqNy&#10;lo9GcfTTYTQ+GeLgDjXzQ41e1ZcGrZNjb1mexIgPaitKZ+onLJ1ZfBUqpjneLmjYipeh2y9YWlzM&#10;ZgmEYbcs3OgHy6PrSHPs4cf2iTnbN3oct1uznXk2edXvHTZaajNbBSOrNAyR6I7VvgBYFGlG+qUW&#10;N9HhOaH2q3f6BwAA//8DAFBLAwQUAAYACAAAACEA68NGIt8AAAALAQAADwAAAGRycy9kb3ducmV2&#10;LnhtbEyPQUvDQBSE74L/YXmCN7vrNmgbsylBEUELYu3F2zb7TILZtyG7bdN/7+tJj8MMM98Uq8n3&#10;4oBj7AIZuJ0pEEh1cB01BrafzzcLEDFZcrYPhAZOGGFVXl4UNnfhSB942KRGcAnF3BpoUxpyKWPd&#10;ordxFgYk9r7D6G1iOTbSjfbI5b6XWqk76W1HvNDaAR9brH82e2/gNfuyT/P0hqdE03tVvSyGLK6N&#10;ub6aqgcQCaf0F4YzPqNDyUy7sCcXRW9Aq3tGT2xoDeIc4LkMxM7AXOklyLKQ/z+UvwAAAP//AwBQ&#10;SwECLQAUAAYACAAAACEAtoM4kv4AAADhAQAAEwAAAAAAAAAAAAAAAAAAAAAAW0NvbnRlbnRfVHlw&#10;ZXNdLnhtbFBLAQItABQABgAIAAAAIQA4/SH/1gAAAJQBAAALAAAAAAAAAAAAAAAAAC8BAABfcmVs&#10;cy8ucmVsc1BLAQItABQABgAIAAAAIQC9PNbNnAIAAMIFAAAOAAAAAAAAAAAAAAAAAC4CAABkcnMv&#10;ZTJvRG9jLnhtbFBLAQItABQABgAIAAAAIQDrw0Yi3wAAAAsBAAAPAAAAAAAAAAAAAAAAAPYEAABk&#10;cnMvZG93bnJldi54bWxQSwUGAAAAAAQABADzAAAAAgYAAAAA&#10;" fillcolor="white [3201]" strokecolor="white [3212]" strokeweight=".5pt">
                <v:textbox>
                  <w:txbxContent>
                    <w:p w:rsidR="008632BB" w:rsidRDefault="008632BB" w:rsidP="008632BB">
                      <w:pPr>
                        <w:spacing w:after="0"/>
                      </w:pPr>
                      <w:r>
                        <w:t xml:space="preserve">-les </w:t>
                      </w:r>
                      <w:r w:rsidRPr="00805327">
                        <w:rPr>
                          <w:b/>
                        </w:rPr>
                        <w:t>ZES : Zones économiques spéciales</w:t>
                      </w:r>
                      <w:r>
                        <w:rPr>
                          <w:b/>
                        </w:rPr>
                        <w:t xml:space="preserve">. </w:t>
                      </w:r>
                      <w:r>
                        <w:t>De nombreux états ont choisis de favoriser l’implantation des entreprises étrangères en créant des zones spéciales qui offrent de nombreux avantages (zone franche fiscale, aménagement tertiaire, infrastructure de transport, services et  simplification administratifs…)</w:t>
                      </w:r>
                    </w:p>
                    <w:p w:rsidR="008632BB" w:rsidRDefault="008632BB" w:rsidP="008632BB">
                      <w:pPr>
                        <w:spacing w:after="0"/>
                      </w:pPr>
                      <w:r>
                        <w:t xml:space="preserve">Le modèle né en Chine s’est développé dans de nombreux pays du monde. Il y aurait aujourd’hui 3 500 ZES dans le monde dont les plus importantes sont situées sur les façades littorales (Shanghai, Shenzhen, Incheon en Corée, Dubaï dans les EAU).  </w:t>
                      </w:r>
                    </w:p>
                    <w:p w:rsidR="008632BB" w:rsidRDefault="008632BB">
                      <w:r>
                        <w:t>Les zones franches génèreraient 60 millions d’emplois dont 40 millions en Asie et un chiffres d’affaires de  200 Md$.</w:t>
                      </w:r>
                    </w:p>
                  </w:txbxContent>
                </v:textbox>
              </v:shape>
            </w:pict>
          </mc:Fallback>
        </mc:AlternateContent>
      </w:r>
    </w:p>
    <w:p w:rsidR="008632BB" w:rsidRPr="00805327" w:rsidRDefault="008632BB" w:rsidP="006D631D">
      <w:pPr>
        <w:spacing w:after="0"/>
        <w:jc w:val="both"/>
      </w:pPr>
      <w:r>
        <w:rPr>
          <w:noProof/>
          <w:lang w:eastAsia="fr-FR"/>
        </w:rPr>
        <w:drawing>
          <wp:inline distT="0" distB="0" distL="0" distR="0" wp14:anchorId="3C4480EB" wp14:editId="2B127A82">
            <wp:extent cx="1283137" cy="1845629"/>
            <wp:effectExtent l="0" t="0" r="0" b="2540"/>
            <wp:docPr id="24" name="Image 24" descr="Special Economic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cial Economic Zo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84139" cy="1847070"/>
                    </a:xfrm>
                    <a:prstGeom prst="rect">
                      <a:avLst/>
                    </a:prstGeom>
                    <a:noFill/>
                    <a:ln>
                      <a:noFill/>
                    </a:ln>
                  </pic:spPr>
                </pic:pic>
              </a:graphicData>
            </a:graphic>
          </wp:inline>
        </w:drawing>
      </w:r>
      <w:r w:rsidR="00805327">
        <w:tab/>
      </w:r>
    </w:p>
    <w:p w:rsidR="00057618" w:rsidRPr="00057618" w:rsidRDefault="00057618" w:rsidP="006D631D">
      <w:pPr>
        <w:spacing w:after="0"/>
        <w:jc w:val="both"/>
        <w:rPr>
          <w:b/>
        </w:rPr>
      </w:pPr>
      <w:r>
        <w:tab/>
        <w:t xml:space="preserve">- </w:t>
      </w:r>
      <w:r w:rsidRPr="00057618">
        <w:rPr>
          <w:b/>
        </w:rPr>
        <w:t xml:space="preserve">Essor et enjeu du développement touristique maritime. </w:t>
      </w:r>
    </w:p>
    <w:p w:rsidR="008E66ED" w:rsidRDefault="00057618" w:rsidP="006D631D">
      <w:pPr>
        <w:spacing w:after="0"/>
        <w:jc w:val="both"/>
      </w:pPr>
      <w:r>
        <w:t>Pour les pays du Nord, il s’agit de maintenir leur attractivité en valorisant les littoraux ayant les plus gros potentiels (Méditerranée, Californie, rivage du Pacifique). Pour les pays du Sud, l’enjeu est de développer une activité majeure qui repose sur la qualité du site (Maldives 400 000 habitants et 1 million de touristes par an, Seychelles, Canal du Mozambique,  Caraïbes…)</w:t>
      </w:r>
      <w:r w:rsidR="008E66ED">
        <w:t xml:space="preserve">. </w:t>
      </w:r>
      <w:r>
        <w:t xml:space="preserve">On assiste à une </w:t>
      </w:r>
      <w:r w:rsidRPr="008E66ED">
        <w:rPr>
          <w:b/>
        </w:rPr>
        <w:t>uniformisation des aménagements</w:t>
      </w:r>
      <w:r>
        <w:t xml:space="preserve"> liée aux standards internationaux d’accueil (hôtellerie, restauration, prestatio</w:t>
      </w:r>
      <w:r w:rsidR="008E66ED">
        <w:t xml:space="preserve">ns de services). </w:t>
      </w:r>
    </w:p>
    <w:p w:rsidR="00057618" w:rsidRDefault="008E66ED" w:rsidP="008E66ED">
      <w:pPr>
        <w:spacing w:after="0"/>
        <w:jc w:val="both"/>
      </w:pPr>
      <w:r>
        <w:t>L</w:t>
      </w:r>
      <w:r w:rsidR="00057618">
        <w:t>e tourisme est une activité « exclusive » car la nécessité de garantir le cadre d’accueil conduit à renoncer au développement d’activités concurrentes</w:t>
      </w:r>
      <w:r>
        <w:t xml:space="preserve"> en particulier l’industrie</w:t>
      </w:r>
      <w:r w:rsidR="00057618">
        <w:t>.</w:t>
      </w:r>
    </w:p>
    <w:p w:rsidR="00805327" w:rsidRDefault="00057618" w:rsidP="008E66ED">
      <w:pPr>
        <w:spacing w:after="0"/>
        <w:jc w:val="both"/>
      </w:pPr>
      <w:r w:rsidRPr="008E66ED">
        <w:rPr>
          <w:b/>
        </w:rPr>
        <w:t>Sources de revenus et de devises étrangères</w:t>
      </w:r>
      <w:r>
        <w:t xml:space="preserve">, </w:t>
      </w:r>
      <w:r w:rsidRPr="008E66ED">
        <w:rPr>
          <w:b/>
        </w:rPr>
        <w:t>le tourisme apparaît souvent comme une voie de développement</w:t>
      </w:r>
      <w:r>
        <w:t xml:space="preserve"> pour certains </w:t>
      </w:r>
      <w:r w:rsidRPr="008E66ED">
        <w:rPr>
          <w:b/>
        </w:rPr>
        <w:t>pays du Sud</w:t>
      </w:r>
      <w:r>
        <w:t xml:space="preserve"> mais ils restent </w:t>
      </w:r>
      <w:r w:rsidRPr="008E66ED">
        <w:rPr>
          <w:b/>
        </w:rPr>
        <w:t>très sensibles aux</w:t>
      </w:r>
      <w:r>
        <w:t xml:space="preserve"> </w:t>
      </w:r>
      <w:r w:rsidRPr="008E66ED">
        <w:rPr>
          <w:b/>
        </w:rPr>
        <w:t>évolutions politiques nationales et internationales</w:t>
      </w:r>
      <w:r>
        <w:t xml:space="preserve"> qui peuvent réduire à zéro des efforts d’aménagement coûteux</w:t>
      </w:r>
      <w:r w:rsidR="008E66ED">
        <w:t>. E</w:t>
      </w:r>
      <w:r>
        <w:t xml:space="preserve">x : effet des révolutions arabes de 2011 sur le tourisme en Afrique du Nord et au </w:t>
      </w:r>
      <w:r w:rsidR="008E66ED">
        <w:t>Proche-Orient</w:t>
      </w:r>
      <w:r>
        <w:t xml:space="preserve">. En Tunisie, le nombre d’arrivées touristiques est passé de 7M en 2008 à </w:t>
      </w:r>
      <w:r w:rsidR="00805327">
        <w:t>4.7</w:t>
      </w:r>
      <w:r>
        <w:t xml:space="preserve"> M en 2011 </w:t>
      </w:r>
      <w:r w:rsidR="00805327">
        <w:t>pour remonter à 5.95</w:t>
      </w:r>
      <w:r w:rsidR="008E66ED">
        <w:t xml:space="preserve"> </w:t>
      </w:r>
      <w:r w:rsidR="00805327">
        <w:t xml:space="preserve">M en 2014 (- 15% par rapport à 2010). Les recettes touristiques de 2014 ont chuté de 10% par rapport à 2010. Les investissements ne sont donc </w:t>
      </w:r>
      <w:r w:rsidR="008E66ED">
        <w:t>pas tous rentables,  surtout</w:t>
      </w:r>
      <w:r w:rsidR="00805327">
        <w:t xml:space="preserve"> ceux réalisés juste avant la crise de 2011.</w:t>
      </w:r>
    </w:p>
    <w:p w:rsidR="00805327" w:rsidRDefault="00805327" w:rsidP="008E66ED">
      <w:pPr>
        <w:spacing w:after="0"/>
        <w:jc w:val="both"/>
      </w:pPr>
    </w:p>
    <w:p w:rsidR="00057618" w:rsidRPr="00D66F51" w:rsidRDefault="00805327" w:rsidP="008E66ED">
      <w:pPr>
        <w:spacing w:after="0"/>
        <w:jc w:val="both"/>
      </w:pPr>
      <w:r w:rsidRPr="008E66ED">
        <w:rPr>
          <w:b/>
        </w:rPr>
        <w:t xml:space="preserve">Conclusion : </w:t>
      </w:r>
      <w:r>
        <w:t xml:space="preserve">Les espaces maritimes sont des espaces </w:t>
      </w:r>
      <w:r w:rsidR="00DD5649">
        <w:t xml:space="preserve">stratégiques </w:t>
      </w:r>
      <w:r>
        <w:t>convoités</w:t>
      </w:r>
      <w:r w:rsidR="00DD5649">
        <w:t>, enjeux des rivalités internationales mais aussi de conventions qui assurent aux états une liberté d’utilisation. La surexploitation des ressources maritimes fait pes</w:t>
      </w:r>
      <w:r w:rsidR="00871AD5">
        <w:t xml:space="preserve">er </w:t>
      </w:r>
      <w:r w:rsidR="00DD5649">
        <w:t xml:space="preserve"> </w:t>
      </w:r>
      <w:r w:rsidR="00871AD5">
        <w:t xml:space="preserve">de nombreux </w:t>
      </w:r>
      <w:r w:rsidR="00DD5649">
        <w:t xml:space="preserve"> risque</w:t>
      </w:r>
      <w:r w:rsidR="00871AD5">
        <w:t>s environnementaux  et génèrent l’opposition de nombreuses ONG telles que Greenpeace qui militent pour une réduction des activités humaines.</w:t>
      </w:r>
    </w:p>
    <w:sectPr w:rsidR="00057618" w:rsidRPr="00D66F51" w:rsidSect="007207C9">
      <w:pgSz w:w="11906" w:h="16838"/>
      <w:pgMar w:top="567" w:right="566" w:bottom="993"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46AA8"/>
    <w:multiLevelType w:val="hybridMultilevel"/>
    <w:tmpl w:val="EE0841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4E"/>
    <w:rsid w:val="00017063"/>
    <w:rsid w:val="000448C6"/>
    <w:rsid w:val="00057618"/>
    <w:rsid w:val="00076D67"/>
    <w:rsid w:val="000865EA"/>
    <w:rsid w:val="000E3AC8"/>
    <w:rsid w:val="000F760E"/>
    <w:rsid w:val="00147569"/>
    <w:rsid w:val="001B7748"/>
    <w:rsid w:val="0020639C"/>
    <w:rsid w:val="002131D0"/>
    <w:rsid w:val="00234683"/>
    <w:rsid w:val="002645A8"/>
    <w:rsid w:val="002A0E73"/>
    <w:rsid w:val="002C3655"/>
    <w:rsid w:val="002D3D65"/>
    <w:rsid w:val="002E3393"/>
    <w:rsid w:val="002F2A92"/>
    <w:rsid w:val="0030708D"/>
    <w:rsid w:val="00311DA2"/>
    <w:rsid w:val="00322B75"/>
    <w:rsid w:val="00326307"/>
    <w:rsid w:val="003567B1"/>
    <w:rsid w:val="003A1944"/>
    <w:rsid w:val="003E669B"/>
    <w:rsid w:val="003F0532"/>
    <w:rsid w:val="00410E46"/>
    <w:rsid w:val="00423C59"/>
    <w:rsid w:val="004838C9"/>
    <w:rsid w:val="00493289"/>
    <w:rsid w:val="004B72B2"/>
    <w:rsid w:val="004C4E6F"/>
    <w:rsid w:val="004D63C4"/>
    <w:rsid w:val="004E7C1A"/>
    <w:rsid w:val="0052191D"/>
    <w:rsid w:val="00532376"/>
    <w:rsid w:val="00592C6D"/>
    <w:rsid w:val="005A1E3D"/>
    <w:rsid w:val="006009AC"/>
    <w:rsid w:val="00634A97"/>
    <w:rsid w:val="00652BAF"/>
    <w:rsid w:val="006C1B2E"/>
    <w:rsid w:val="006C4FBA"/>
    <w:rsid w:val="006D32CF"/>
    <w:rsid w:val="006D631D"/>
    <w:rsid w:val="006E00E3"/>
    <w:rsid w:val="006F1EF4"/>
    <w:rsid w:val="007207C9"/>
    <w:rsid w:val="00723EA5"/>
    <w:rsid w:val="007247C4"/>
    <w:rsid w:val="00725D63"/>
    <w:rsid w:val="00742E41"/>
    <w:rsid w:val="0075430C"/>
    <w:rsid w:val="007B68A2"/>
    <w:rsid w:val="007C511F"/>
    <w:rsid w:val="007F7870"/>
    <w:rsid w:val="00805327"/>
    <w:rsid w:val="00820399"/>
    <w:rsid w:val="008502EB"/>
    <w:rsid w:val="008632BB"/>
    <w:rsid w:val="00871AD5"/>
    <w:rsid w:val="008D0534"/>
    <w:rsid w:val="008E66ED"/>
    <w:rsid w:val="009027A7"/>
    <w:rsid w:val="00905B85"/>
    <w:rsid w:val="00955C0B"/>
    <w:rsid w:val="00975A12"/>
    <w:rsid w:val="00A36461"/>
    <w:rsid w:val="00A5721A"/>
    <w:rsid w:val="00A673E2"/>
    <w:rsid w:val="00A76D7D"/>
    <w:rsid w:val="00A91C45"/>
    <w:rsid w:val="00AA0911"/>
    <w:rsid w:val="00AC1439"/>
    <w:rsid w:val="00AE5739"/>
    <w:rsid w:val="00AE721E"/>
    <w:rsid w:val="00AF0EE2"/>
    <w:rsid w:val="00AF261F"/>
    <w:rsid w:val="00B06886"/>
    <w:rsid w:val="00B16CAC"/>
    <w:rsid w:val="00B1736E"/>
    <w:rsid w:val="00B219C3"/>
    <w:rsid w:val="00B76988"/>
    <w:rsid w:val="00B92435"/>
    <w:rsid w:val="00BA12B0"/>
    <w:rsid w:val="00BF2CBA"/>
    <w:rsid w:val="00C12B8E"/>
    <w:rsid w:val="00C2256A"/>
    <w:rsid w:val="00C368DC"/>
    <w:rsid w:val="00C55ECA"/>
    <w:rsid w:val="00CB27ED"/>
    <w:rsid w:val="00CE6E9D"/>
    <w:rsid w:val="00CF1307"/>
    <w:rsid w:val="00D10FAA"/>
    <w:rsid w:val="00D137B2"/>
    <w:rsid w:val="00D44B76"/>
    <w:rsid w:val="00D529F8"/>
    <w:rsid w:val="00D66F51"/>
    <w:rsid w:val="00D91158"/>
    <w:rsid w:val="00DB6484"/>
    <w:rsid w:val="00DD3B94"/>
    <w:rsid w:val="00DD5649"/>
    <w:rsid w:val="00DE1DF9"/>
    <w:rsid w:val="00DE5784"/>
    <w:rsid w:val="00E3439D"/>
    <w:rsid w:val="00E3754E"/>
    <w:rsid w:val="00E549B1"/>
    <w:rsid w:val="00E677F0"/>
    <w:rsid w:val="00F236CC"/>
    <w:rsid w:val="00F47163"/>
    <w:rsid w:val="00F7439D"/>
    <w:rsid w:val="00F776A2"/>
    <w:rsid w:val="00F8552D"/>
    <w:rsid w:val="00FD794D"/>
    <w:rsid w:val="00FE45CA"/>
    <w:rsid w:val="00FF3A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Textedebulles">
    <w:name w:val="Balloon Text"/>
    <w:basedOn w:val="Normal"/>
    <w:link w:val="TextedebullesCar"/>
    <w:uiPriority w:val="99"/>
    <w:semiHidden/>
    <w:unhideWhenUsed/>
    <w:rsid w:val="00D10F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0FAA"/>
    <w:rPr>
      <w:rFonts w:ascii="Tahoma" w:hAnsi="Tahoma" w:cs="Tahoma"/>
      <w:sz w:val="16"/>
      <w:szCs w:val="16"/>
    </w:rPr>
  </w:style>
  <w:style w:type="character" w:styleId="Lienhypertexte">
    <w:name w:val="Hyperlink"/>
    <w:basedOn w:val="Policepardfaut"/>
    <w:uiPriority w:val="99"/>
    <w:unhideWhenUsed/>
    <w:rsid w:val="00423C59"/>
    <w:rPr>
      <w:color w:val="0000FF" w:themeColor="hyperlink"/>
      <w:u w:val="single"/>
    </w:rPr>
  </w:style>
  <w:style w:type="character" w:styleId="Lienhypertextesuivivisit">
    <w:name w:val="FollowedHyperlink"/>
    <w:basedOn w:val="Policepardfaut"/>
    <w:uiPriority w:val="99"/>
    <w:semiHidden/>
    <w:unhideWhenUsed/>
    <w:rsid w:val="00532376"/>
    <w:rPr>
      <w:color w:val="800080" w:themeColor="followedHyperlink"/>
      <w:u w:val="single"/>
    </w:rPr>
  </w:style>
  <w:style w:type="paragraph" w:styleId="Lgende">
    <w:name w:val="caption"/>
    <w:basedOn w:val="Normal"/>
    <w:next w:val="Normal"/>
    <w:uiPriority w:val="35"/>
    <w:unhideWhenUsed/>
    <w:qFormat/>
    <w:rsid w:val="002A0E73"/>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BA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2BAF"/>
    <w:pPr>
      <w:ind w:left="720"/>
      <w:contextualSpacing/>
    </w:pPr>
  </w:style>
  <w:style w:type="paragraph" w:styleId="Textedebulles">
    <w:name w:val="Balloon Text"/>
    <w:basedOn w:val="Normal"/>
    <w:link w:val="TextedebullesCar"/>
    <w:uiPriority w:val="99"/>
    <w:semiHidden/>
    <w:unhideWhenUsed/>
    <w:rsid w:val="00D10F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10FAA"/>
    <w:rPr>
      <w:rFonts w:ascii="Tahoma" w:hAnsi="Tahoma" w:cs="Tahoma"/>
      <w:sz w:val="16"/>
      <w:szCs w:val="16"/>
    </w:rPr>
  </w:style>
  <w:style w:type="character" w:styleId="Lienhypertexte">
    <w:name w:val="Hyperlink"/>
    <w:basedOn w:val="Policepardfaut"/>
    <w:uiPriority w:val="99"/>
    <w:unhideWhenUsed/>
    <w:rsid w:val="00423C59"/>
    <w:rPr>
      <w:color w:val="0000FF" w:themeColor="hyperlink"/>
      <w:u w:val="single"/>
    </w:rPr>
  </w:style>
  <w:style w:type="character" w:styleId="Lienhypertextesuivivisit">
    <w:name w:val="FollowedHyperlink"/>
    <w:basedOn w:val="Policepardfaut"/>
    <w:uiPriority w:val="99"/>
    <w:semiHidden/>
    <w:unhideWhenUsed/>
    <w:rsid w:val="00532376"/>
    <w:rPr>
      <w:color w:val="800080" w:themeColor="followedHyperlink"/>
      <w:u w:val="single"/>
    </w:rPr>
  </w:style>
  <w:style w:type="paragraph" w:styleId="Lgende">
    <w:name w:val="caption"/>
    <w:basedOn w:val="Normal"/>
    <w:next w:val="Normal"/>
    <w:uiPriority w:val="35"/>
    <w:unhideWhenUsed/>
    <w:qFormat/>
    <w:rsid w:val="002A0E7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63057">
      <w:bodyDiv w:val="1"/>
      <w:marLeft w:val="0"/>
      <w:marRight w:val="0"/>
      <w:marTop w:val="0"/>
      <w:marBottom w:val="0"/>
      <w:divBdr>
        <w:top w:val="none" w:sz="0" w:space="0" w:color="auto"/>
        <w:left w:val="none" w:sz="0" w:space="0" w:color="auto"/>
        <w:bottom w:val="none" w:sz="0" w:space="0" w:color="auto"/>
        <w:right w:val="none" w:sz="0" w:space="0" w:color="auto"/>
      </w:divBdr>
    </w:div>
    <w:div w:id="603343281">
      <w:bodyDiv w:val="1"/>
      <w:marLeft w:val="0"/>
      <w:marRight w:val="0"/>
      <w:marTop w:val="0"/>
      <w:marBottom w:val="0"/>
      <w:divBdr>
        <w:top w:val="none" w:sz="0" w:space="0" w:color="auto"/>
        <w:left w:val="none" w:sz="0" w:space="0" w:color="auto"/>
        <w:bottom w:val="none" w:sz="0" w:space="0" w:color="auto"/>
        <w:right w:val="none" w:sz="0" w:space="0" w:color="auto"/>
      </w:divBdr>
    </w:div>
    <w:div w:id="609825036">
      <w:bodyDiv w:val="1"/>
      <w:marLeft w:val="0"/>
      <w:marRight w:val="0"/>
      <w:marTop w:val="0"/>
      <w:marBottom w:val="0"/>
      <w:divBdr>
        <w:top w:val="none" w:sz="0" w:space="0" w:color="auto"/>
        <w:left w:val="none" w:sz="0" w:space="0" w:color="auto"/>
        <w:bottom w:val="none" w:sz="0" w:space="0" w:color="auto"/>
        <w:right w:val="none" w:sz="0" w:space="0" w:color="auto"/>
      </w:divBdr>
    </w:div>
    <w:div w:id="1441143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actfinder.census.gov" TargetMode="External"/><Relationship Id="rId13" Type="http://schemas.openxmlformats.org/officeDocument/2006/relationships/hyperlink" Target="in&#233;galit&#233;%20des%20territoires/croquis%20L&#8217;in&#233;gale%20int&#233;gration%20des%20territoires%20dans%20la%20mondialisation%20version%20corrig&#233;e.pptx"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new-york/organisation%20spatiale%20new-yorkaise.pptx"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g"/><Relationship Id="rId10" Type="http://schemas.openxmlformats.org/officeDocument/2006/relationships/image" Target="media/image3.png"/><Relationship Id="rId19" Type="http://schemas.openxmlformats.org/officeDocument/2006/relationships/hyperlink" Target="espaces%20maritimes/espace%20maritime%20mondiaux.pptx"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in&#233;galit&#233;%20des%20territoires/croquis%20L&#8217;in&#233;gale%20int&#233;gration%20des%20territoires%20dans%20la%20mondialisation%20version%20corrig&#233;e.pptx" TargetMode="External"/><Relationship Id="rId22" Type="http://schemas.openxmlformats.org/officeDocument/2006/relationships/image" Target="media/image11.gi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3DA1E-A03D-4E64-BFF9-E3CDD14BE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2248</TotalTime>
  <Pages>10</Pages>
  <Words>3976</Words>
  <Characters>21869</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TESSSON VINCENT</dc:creator>
  <cp:lastModifiedBy>TESSSON VINCENT</cp:lastModifiedBy>
  <cp:revision>38</cp:revision>
  <cp:lastPrinted>2015-01-13T16:36:00Z</cp:lastPrinted>
  <dcterms:created xsi:type="dcterms:W3CDTF">2015-01-04T10:40:00Z</dcterms:created>
  <dcterms:modified xsi:type="dcterms:W3CDTF">2015-01-15T09:16:00Z</dcterms:modified>
</cp:coreProperties>
</file>